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CFD" w:rsidRDefault="00627CFD"/>
    <w:p w:rsidR="000A5830" w:rsidRDefault="000A5830" w:rsidP="000A5830">
      <w:pPr>
        <w:pStyle w:val="ac"/>
        <w:jc w:val="center"/>
        <w:rPr>
          <w:rFonts w:ascii="Arial Narrow" w:hAnsi="Arial Narrow"/>
          <w:b/>
          <w:sz w:val="24"/>
          <w:szCs w:val="24"/>
        </w:rPr>
      </w:pPr>
    </w:p>
    <w:p w:rsidR="000A5830" w:rsidRPr="006025B2" w:rsidRDefault="000A5830" w:rsidP="000A5830">
      <w:pPr>
        <w:pStyle w:val="ac"/>
        <w:jc w:val="center"/>
        <w:rPr>
          <w:rFonts w:ascii="Arial Narrow" w:hAnsi="Arial Narrow"/>
          <w:b/>
          <w:sz w:val="24"/>
          <w:szCs w:val="24"/>
        </w:rPr>
      </w:pPr>
      <w:r w:rsidRPr="006025B2">
        <w:rPr>
          <w:rFonts w:ascii="Arial Narrow" w:hAnsi="Arial Narrow"/>
          <w:b/>
          <w:sz w:val="24"/>
          <w:szCs w:val="24"/>
        </w:rPr>
        <w:t>ПОДГОТОВКА К ПРИНЯТИЮ РЕШЕНИЯ</w:t>
      </w:r>
    </w:p>
    <w:p w:rsidR="000A5830" w:rsidRPr="006025B2" w:rsidRDefault="000A5830" w:rsidP="000A5830">
      <w:pPr>
        <w:pStyle w:val="ac"/>
        <w:jc w:val="center"/>
        <w:rPr>
          <w:rFonts w:ascii="Arial Narrow" w:hAnsi="Arial Narrow"/>
          <w:i/>
          <w:sz w:val="24"/>
          <w:szCs w:val="24"/>
        </w:rPr>
      </w:pPr>
      <w:r w:rsidRPr="006025B2">
        <w:rPr>
          <w:rFonts w:ascii="Arial Narrow" w:hAnsi="Arial Narrow"/>
          <w:i/>
          <w:sz w:val="24"/>
          <w:szCs w:val="24"/>
        </w:rPr>
        <w:t>Как помочь человеку принять решение следовать за Христом?</w:t>
      </w:r>
    </w:p>
    <w:p w:rsidR="000A5830" w:rsidRPr="006025B2" w:rsidRDefault="000A5830" w:rsidP="000A5830">
      <w:pPr>
        <w:pStyle w:val="ac"/>
        <w:jc w:val="both"/>
        <w:rPr>
          <w:rFonts w:ascii="Arial Narrow" w:hAnsi="Arial Narrow"/>
          <w:sz w:val="24"/>
          <w:szCs w:val="24"/>
        </w:rPr>
      </w:pPr>
    </w:p>
    <w:p w:rsidR="000A5830" w:rsidRDefault="000A5830" w:rsidP="000A5830">
      <w:pPr>
        <w:pStyle w:val="ac"/>
        <w:rPr>
          <w:rFonts w:ascii="Arial Narrow" w:hAnsi="Arial Narrow"/>
          <w:b/>
          <w:sz w:val="24"/>
          <w:szCs w:val="24"/>
        </w:rPr>
      </w:pPr>
    </w:p>
    <w:p w:rsidR="000A5830" w:rsidRPr="006025B2" w:rsidRDefault="000A5830" w:rsidP="000A5830">
      <w:pPr>
        <w:pStyle w:val="ac"/>
        <w:rPr>
          <w:rFonts w:ascii="Arial Narrow" w:hAnsi="Arial Narrow"/>
          <w:b/>
          <w:sz w:val="24"/>
          <w:szCs w:val="24"/>
        </w:rPr>
      </w:pPr>
      <w:r w:rsidRPr="006025B2">
        <w:rPr>
          <w:rFonts w:ascii="Arial Narrow" w:hAnsi="Arial Narrow"/>
          <w:b/>
          <w:sz w:val="24"/>
          <w:szCs w:val="24"/>
        </w:rPr>
        <w:t xml:space="preserve">Часть </w:t>
      </w:r>
      <w:r w:rsidRPr="006025B2">
        <w:rPr>
          <w:rFonts w:ascii="Arial Narrow" w:hAnsi="Arial Narrow"/>
          <w:b/>
          <w:sz w:val="24"/>
          <w:szCs w:val="24"/>
          <w:lang w:val="en-US"/>
        </w:rPr>
        <w:t>IV</w:t>
      </w:r>
    </w:p>
    <w:p w:rsidR="000A5830" w:rsidRPr="006025B2" w:rsidRDefault="000A5830" w:rsidP="000A5830">
      <w:pPr>
        <w:pStyle w:val="ac"/>
        <w:jc w:val="center"/>
        <w:rPr>
          <w:rFonts w:ascii="Arial Narrow" w:hAnsi="Arial Narrow"/>
          <w:b/>
          <w:smallCaps/>
          <w:sz w:val="24"/>
          <w:szCs w:val="24"/>
        </w:rPr>
      </w:pPr>
      <w:r w:rsidRPr="006025B2">
        <w:rPr>
          <w:rFonts w:ascii="Arial Narrow" w:hAnsi="Arial Narrow"/>
          <w:b/>
          <w:smallCaps/>
          <w:sz w:val="24"/>
          <w:szCs w:val="24"/>
        </w:rPr>
        <w:t>Шаги, предшествующие принятию решения</w:t>
      </w:r>
    </w:p>
    <w:p w:rsidR="000A5830" w:rsidRPr="006025B2" w:rsidRDefault="000A5830" w:rsidP="000A5830">
      <w:pPr>
        <w:pStyle w:val="ac"/>
        <w:jc w:val="both"/>
        <w:rPr>
          <w:rFonts w:ascii="Arial Narrow" w:hAnsi="Arial Narrow"/>
          <w:sz w:val="24"/>
          <w:szCs w:val="24"/>
        </w:rPr>
      </w:pPr>
    </w:p>
    <w:p w:rsidR="000A5830" w:rsidRPr="006025B2" w:rsidRDefault="000A5830" w:rsidP="000A5830">
      <w:pPr>
        <w:pStyle w:val="ac"/>
        <w:numPr>
          <w:ilvl w:val="0"/>
          <w:numId w:val="1"/>
        </w:numPr>
        <w:jc w:val="both"/>
        <w:rPr>
          <w:rFonts w:ascii="Arial Narrow" w:hAnsi="Arial Narrow"/>
          <w:b/>
          <w:i/>
          <w:sz w:val="24"/>
          <w:szCs w:val="24"/>
        </w:rPr>
      </w:pPr>
      <w:r w:rsidRPr="006025B2">
        <w:rPr>
          <w:rFonts w:ascii="Arial Narrow" w:hAnsi="Arial Narrow"/>
          <w:b/>
          <w:i/>
          <w:sz w:val="24"/>
          <w:szCs w:val="24"/>
        </w:rPr>
        <w:t>Проводите уроки самостоятельно.</w:t>
      </w:r>
    </w:p>
    <w:p w:rsidR="000A5830" w:rsidRPr="006025B2" w:rsidRDefault="000A5830" w:rsidP="000A5830">
      <w:pPr>
        <w:pStyle w:val="ac"/>
        <w:ind w:left="360"/>
        <w:jc w:val="both"/>
        <w:rPr>
          <w:rFonts w:ascii="Arial Narrow" w:hAnsi="Arial Narrow"/>
          <w:sz w:val="24"/>
          <w:szCs w:val="24"/>
        </w:rPr>
      </w:pPr>
      <w:r w:rsidRPr="006025B2">
        <w:rPr>
          <w:rFonts w:ascii="Arial Narrow" w:hAnsi="Arial Narrow"/>
          <w:sz w:val="24"/>
          <w:szCs w:val="24"/>
        </w:rPr>
        <w:t>Не нужно приглашать пастора, чтобы объяснить сложные темы. Попросите его провести библейский урок для вас. А затем сами проведите его с пастором, пока он не будет удовлетворен вашими результатами. Еще лучше, если вы попросите разрешения у пастора посетить некоторые из его занятий по изучению Библии. Это будет реальная практическая подготовка. После этого вы успешно проведете библейское занятие самостоятельно.</w:t>
      </w:r>
    </w:p>
    <w:p w:rsidR="000A5830" w:rsidRPr="006025B2" w:rsidRDefault="000A5830" w:rsidP="000A5830">
      <w:pPr>
        <w:pStyle w:val="ac"/>
        <w:ind w:left="360"/>
        <w:jc w:val="both"/>
        <w:rPr>
          <w:rFonts w:ascii="Arial Narrow" w:hAnsi="Arial Narrow"/>
          <w:sz w:val="24"/>
          <w:szCs w:val="24"/>
        </w:rPr>
      </w:pPr>
    </w:p>
    <w:p w:rsidR="000A5830" w:rsidRPr="006025B2" w:rsidRDefault="000A5830" w:rsidP="000A5830">
      <w:pPr>
        <w:pStyle w:val="ac"/>
        <w:numPr>
          <w:ilvl w:val="0"/>
          <w:numId w:val="1"/>
        </w:numPr>
        <w:jc w:val="both"/>
        <w:rPr>
          <w:rFonts w:ascii="Arial Narrow" w:hAnsi="Arial Narrow"/>
          <w:b/>
          <w:i/>
          <w:sz w:val="24"/>
          <w:szCs w:val="24"/>
        </w:rPr>
      </w:pPr>
      <w:r w:rsidRPr="006025B2">
        <w:rPr>
          <w:rFonts w:ascii="Arial Narrow" w:hAnsi="Arial Narrow"/>
          <w:b/>
          <w:i/>
          <w:sz w:val="24"/>
          <w:szCs w:val="24"/>
        </w:rPr>
        <w:t>Обучайте с уверенностью.</w:t>
      </w:r>
    </w:p>
    <w:p w:rsidR="000A5830" w:rsidRPr="006025B2" w:rsidRDefault="000A5830" w:rsidP="000A5830">
      <w:pPr>
        <w:pStyle w:val="ac"/>
        <w:ind w:left="360"/>
        <w:jc w:val="both"/>
        <w:rPr>
          <w:rFonts w:ascii="Arial Narrow" w:hAnsi="Arial Narrow"/>
          <w:sz w:val="24"/>
          <w:szCs w:val="24"/>
        </w:rPr>
      </w:pPr>
      <w:r w:rsidRPr="006025B2">
        <w:rPr>
          <w:rFonts w:ascii="Arial Narrow" w:hAnsi="Arial Narrow"/>
          <w:sz w:val="24"/>
          <w:szCs w:val="24"/>
        </w:rPr>
        <w:t>Многое зависит от личной веры миссионерского работника, помогающего ученику принять решение. Когда свидетель сам верит в то, что он делает, его работа будет проникнута искренностью и святым усердием, — и успех непременно придет.</w:t>
      </w:r>
    </w:p>
    <w:p w:rsidR="000A5830" w:rsidRPr="006025B2" w:rsidRDefault="000A5830" w:rsidP="000A5830">
      <w:pPr>
        <w:pStyle w:val="ac"/>
        <w:ind w:left="360"/>
        <w:jc w:val="both"/>
        <w:rPr>
          <w:rFonts w:ascii="Arial Narrow" w:hAnsi="Arial Narrow"/>
          <w:sz w:val="24"/>
          <w:szCs w:val="24"/>
        </w:rPr>
      </w:pPr>
    </w:p>
    <w:p w:rsidR="000A5830" w:rsidRPr="006025B2" w:rsidRDefault="000A5830" w:rsidP="000A5830">
      <w:pPr>
        <w:pStyle w:val="ac"/>
        <w:numPr>
          <w:ilvl w:val="0"/>
          <w:numId w:val="1"/>
        </w:numPr>
        <w:jc w:val="both"/>
        <w:rPr>
          <w:rFonts w:ascii="Arial Narrow" w:hAnsi="Arial Narrow"/>
          <w:b/>
          <w:i/>
          <w:sz w:val="24"/>
          <w:szCs w:val="24"/>
        </w:rPr>
      </w:pPr>
      <w:r w:rsidRPr="006025B2">
        <w:rPr>
          <w:rFonts w:ascii="Arial Narrow" w:hAnsi="Arial Narrow"/>
          <w:b/>
          <w:i/>
          <w:sz w:val="24"/>
          <w:szCs w:val="24"/>
        </w:rPr>
        <w:t>Посещайте на дому.</w:t>
      </w:r>
    </w:p>
    <w:p w:rsidR="000A5830" w:rsidRPr="006025B2" w:rsidRDefault="000A5830" w:rsidP="000A5830">
      <w:pPr>
        <w:pStyle w:val="ac"/>
        <w:ind w:left="360"/>
        <w:jc w:val="both"/>
        <w:rPr>
          <w:rFonts w:ascii="Arial Narrow" w:hAnsi="Arial Narrow"/>
          <w:sz w:val="24"/>
          <w:szCs w:val="24"/>
        </w:rPr>
      </w:pPr>
      <w:r w:rsidRPr="006025B2">
        <w:rPr>
          <w:rFonts w:ascii="Arial Narrow" w:hAnsi="Arial Narrow"/>
          <w:sz w:val="24"/>
          <w:szCs w:val="24"/>
        </w:rPr>
        <w:t>Познакомьтесь с проблемами семьи. Если вы видите, что эти проблемы мешают духовному росту семьи, не уходите от ответственности. Молитесь об этом вместе с семьей, и Господь дарует вам победу. Если глава семьи работает по субботам, так как боится потерять работу, почему бы не помолиться и не помочь найти ему другую работу? Господь может дать ему лучшую работу.</w:t>
      </w:r>
    </w:p>
    <w:p w:rsidR="000A5830" w:rsidRPr="006025B2" w:rsidRDefault="000A5830" w:rsidP="000A5830">
      <w:pPr>
        <w:pStyle w:val="ac"/>
        <w:ind w:left="360"/>
        <w:jc w:val="both"/>
        <w:rPr>
          <w:rFonts w:ascii="Arial Narrow" w:hAnsi="Arial Narrow"/>
          <w:sz w:val="24"/>
          <w:szCs w:val="24"/>
        </w:rPr>
      </w:pPr>
    </w:p>
    <w:p w:rsidR="000A5830" w:rsidRPr="006025B2" w:rsidRDefault="000A5830" w:rsidP="000A5830">
      <w:pPr>
        <w:pStyle w:val="ac"/>
        <w:numPr>
          <w:ilvl w:val="0"/>
          <w:numId w:val="1"/>
        </w:numPr>
        <w:jc w:val="both"/>
        <w:rPr>
          <w:rFonts w:ascii="Arial Narrow" w:hAnsi="Arial Narrow"/>
          <w:b/>
          <w:i/>
          <w:sz w:val="24"/>
          <w:szCs w:val="24"/>
        </w:rPr>
      </w:pPr>
      <w:r w:rsidRPr="006025B2">
        <w:rPr>
          <w:rFonts w:ascii="Arial Narrow" w:hAnsi="Arial Narrow"/>
          <w:b/>
          <w:i/>
          <w:sz w:val="24"/>
          <w:szCs w:val="24"/>
        </w:rPr>
        <w:t>Рассказывайте о своем личном опыте.</w:t>
      </w:r>
    </w:p>
    <w:p w:rsidR="000A5830" w:rsidRPr="006025B2" w:rsidRDefault="000A5830" w:rsidP="000A5830">
      <w:pPr>
        <w:pStyle w:val="ac"/>
        <w:ind w:left="360"/>
        <w:jc w:val="both"/>
        <w:rPr>
          <w:rFonts w:ascii="Arial Narrow" w:hAnsi="Arial Narrow"/>
          <w:sz w:val="24"/>
          <w:szCs w:val="24"/>
        </w:rPr>
      </w:pPr>
      <w:r w:rsidRPr="006025B2">
        <w:rPr>
          <w:rFonts w:ascii="Arial Narrow" w:hAnsi="Arial Narrow"/>
          <w:sz w:val="24"/>
          <w:szCs w:val="24"/>
        </w:rPr>
        <w:t>Если у вас самих не было личного опыта принятия решения, подобного тому, к которому вы ведете своего ученика — отказаться от курения или употребления алкоголя, — пригласите члена Церкви, имевшего такой опыт, принять участие в библейском занятии. Это придаст уверенности вашему ученику.</w:t>
      </w:r>
    </w:p>
    <w:p w:rsidR="000A5830" w:rsidRPr="006025B2" w:rsidRDefault="000A5830" w:rsidP="000A5830">
      <w:pPr>
        <w:pStyle w:val="ac"/>
        <w:ind w:left="360"/>
        <w:jc w:val="both"/>
        <w:rPr>
          <w:rFonts w:ascii="Arial Narrow" w:hAnsi="Arial Narrow"/>
          <w:sz w:val="24"/>
          <w:szCs w:val="24"/>
        </w:rPr>
      </w:pPr>
    </w:p>
    <w:p w:rsidR="000A5830" w:rsidRPr="006025B2" w:rsidRDefault="000A5830" w:rsidP="000A5830">
      <w:pPr>
        <w:pStyle w:val="ac"/>
        <w:numPr>
          <w:ilvl w:val="0"/>
          <w:numId w:val="1"/>
        </w:numPr>
        <w:jc w:val="both"/>
        <w:rPr>
          <w:rFonts w:ascii="Arial Narrow" w:hAnsi="Arial Narrow"/>
          <w:b/>
          <w:i/>
          <w:sz w:val="24"/>
          <w:szCs w:val="24"/>
        </w:rPr>
      </w:pPr>
      <w:r w:rsidRPr="006025B2">
        <w:rPr>
          <w:rFonts w:ascii="Arial Narrow" w:hAnsi="Arial Narrow"/>
          <w:b/>
          <w:i/>
          <w:sz w:val="24"/>
          <w:szCs w:val="24"/>
        </w:rPr>
        <w:t>Отвечайте на возражения из Писания.</w:t>
      </w:r>
    </w:p>
    <w:p w:rsidR="000A5830" w:rsidRPr="006025B2" w:rsidRDefault="000A5830" w:rsidP="000A5830">
      <w:pPr>
        <w:pStyle w:val="ac"/>
        <w:ind w:left="360"/>
        <w:jc w:val="both"/>
        <w:rPr>
          <w:rFonts w:ascii="Arial Narrow" w:hAnsi="Arial Narrow"/>
          <w:sz w:val="24"/>
          <w:szCs w:val="24"/>
        </w:rPr>
      </w:pPr>
      <w:r w:rsidRPr="006025B2">
        <w:rPr>
          <w:rFonts w:ascii="Arial Narrow" w:hAnsi="Arial Narrow"/>
          <w:sz w:val="24"/>
          <w:szCs w:val="24"/>
        </w:rPr>
        <w:t>Иисус ответил на аргументы фарисеев и на искушения дьявола, цитируя Писание. На каждый новый вызов Он отвечал «Написано». И мы также можем найти силы там, где их брал Спаситель.</w:t>
      </w:r>
    </w:p>
    <w:p w:rsidR="000A5830" w:rsidRPr="006025B2" w:rsidRDefault="000A5830" w:rsidP="000A5830">
      <w:pPr>
        <w:pStyle w:val="ac"/>
        <w:ind w:left="360"/>
        <w:jc w:val="both"/>
        <w:rPr>
          <w:rFonts w:ascii="Arial Narrow" w:hAnsi="Arial Narrow"/>
          <w:sz w:val="24"/>
          <w:szCs w:val="24"/>
        </w:rPr>
      </w:pPr>
    </w:p>
    <w:p w:rsidR="000A5830" w:rsidRPr="006025B2" w:rsidRDefault="000A5830" w:rsidP="000A5830">
      <w:pPr>
        <w:pStyle w:val="ac"/>
        <w:numPr>
          <w:ilvl w:val="0"/>
          <w:numId w:val="1"/>
        </w:numPr>
        <w:jc w:val="both"/>
        <w:rPr>
          <w:rFonts w:ascii="Arial Narrow" w:hAnsi="Arial Narrow"/>
          <w:b/>
          <w:i/>
          <w:sz w:val="24"/>
          <w:szCs w:val="24"/>
        </w:rPr>
      </w:pPr>
      <w:r w:rsidRPr="006025B2">
        <w:rPr>
          <w:rFonts w:ascii="Arial Narrow" w:hAnsi="Arial Narrow"/>
          <w:b/>
          <w:i/>
          <w:sz w:val="24"/>
          <w:szCs w:val="24"/>
        </w:rPr>
        <w:t>Не вступайте в спор.</w:t>
      </w:r>
    </w:p>
    <w:p w:rsidR="000A5830" w:rsidRPr="006025B2" w:rsidRDefault="000A5830" w:rsidP="000A5830">
      <w:pPr>
        <w:pStyle w:val="ac"/>
        <w:ind w:left="360"/>
        <w:jc w:val="both"/>
        <w:rPr>
          <w:rFonts w:ascii="Arial Narrow" w:hAnsi="Arial Narrow"/>
          <w:sz w:val="24"/>
          <w:szCs w:val="24"/>
        </w:rPr>
      </w:pPr>
      <w:r w:rsidRPr="006025B2">
        <w:rPr>
          <w:rFonts w:ascii="Arial Narrow" w:hAnsi="Arial Narrow"/>
          <w:sz w:val="24"/>
          <w:szCs w:val="24"/>
        </w:rPr>
        <w:t>Можно выиграть спор и потерять человека. Хороший продавец никогда не спорит. А инструктор должен быть хорошим продавцом.</w:t>
      </w:r>
    </w:p>
    <w:p w:rsidR="000A5830" w:rsidRPr="006025B2" w:rsidRDefault="000A5830" w:rsidP="000A5830">
      <w:pPr>
        <w:pStyle w:val="ac"/>
        <w:ind w:left="360"/>
        <w:jc w:val="both"/>
        <w:rPr>
          <w:rFonts w:ascii="Arial Narrow" w:hAnsi="Arial Narrow"/>
          <w:sz w:val="24"/>
          <w:szCs w:val="24"/>
        </w:rPr>
      </w:pPr>
    </w:p>
    <w:p w:rsidR="000A5830" w:rsidRPr="006025B2" w:rsidRDefault="000A5830" w:rsidP="000A5830">
      <w:pPr>
        <w:pStyle w:val="ac"/>
        <w:numPr>
          <w:ilvl w:val="0"/>
          <w:numId w:val="1"/>
        </w:numPr>
        <w:jc w:val="both"/>
        <w:rPr>
          <w:rFonts w:ascii="Arial Narrow" w:hAnsi="Arial Narrow"/>
          <w:b/>
          <w:i/>
          <w:sz w:val="24"/>
          <w:szCs w:val="24"/>
        </w:rPr>
      </w:pPr>
      <w:r w:rsidRPr="006025B2">
        <w:rPr>
          <w:rFonts w:ascii="Arial Narrow" w:hAnsi="Arial Narrow"/>
          <w:b/>
          <w:i/>
          <w:sz w:val="24"/>
          <w:szCs w:val="24"/>
        </w:rPr>
        <w:t>Призывайте к посвящению Христу.</w:t>
      </w:r>
    </w:p>
    <w:p w:rsidR="000A5830" w:rsidRPr="006025B2" w:rsidRDefault="000A5830" w:rsidP="000A5830">
      <w:pPr>
        <w:pStyle w:val="ac"/>
        <w:ind w:left="360"/>
        <w:jc w:val="both"/>
        <w:rPr>
          <w:rFonts w:ascii="Arial Narrow" w:hAnsi="Arial Narrow"/>
          <w:sz w:val="24"/>
          <w:szCs w:val="24"/>
        </w:rPr>
      </w:pPr>
      <w:r w:rsidRPr="006025B2">
        <w:rPr>
          <w:rFonts w:ascii="Arial Narrow" w:hAnsi="Arial Narrow"/>
          <w:sz w:val="24"/>
          <w:szCs w:val="24"/>
        </w:rPr>
        <w:t xml:space="preserve">Организуйте работу с человеком так, чтобы он сначала принял решение посвятить себя Христу, а затем перешел к изучению </w:t>
      </w:r>
      <w:proofErr w:type="spellStart"/>
      <w:r w:rsidRPr="006025B2">
        <w:rPr>
          <w:rFonts w:ascii="Arial Narrow" w:hAnsi="Arial Narrow"/>
          <w:sz w:val="24"/>
          <w:szCs w:val="24"/>
        </w:rPr>
        <w:t>вероучительных</w:t>
      </w:r>
      <w:proofErr w:type="spellEnd"/>
      <w:r w:rsidRPr="006025B2">
        <w:rPr>
          <w:rFonts w:ascii="Arial Narrow" w:hAnsi="Arial Narrow"/>
          <w:sz w:val="24"/>
          <w:szCs w:val="24"/>
        </w:rPr>
        <w:t xml:space="preserve"> истин. Это первое и самое важное из всех решений. Все другие решения зависят от этого.</w:t>
      </w:r>
    </w:p>
    <w:p w:rsidR="000A5830" w:rsidRPr="006025B2" w:rsidRDefault="000A5830" w:rsidP="000A5830">
      <w:pPr>
        <w:pStyle w:val="ac"/>
        <w:jc w:val="both"/>
        <w:rPr>
          <w:rFonts w:ascii="Arial Narrow" w:hAnsi="Arial Narrow"/>
          <w:sz w:val="24"/>
          <w:szCs w:val="24"/>
        </w:rPr>
      </w:pPr>
    </w:p>
    <w:p w:rsidR="000A5830" w:rsidRDefault="000A5830" w:rsidP="000A5830">
      <w:pPr>
        <w:pStyle w:val="ac"/>
        <w:jc w:val="center"/>
        <w:rPr>
          <w:rFonts w:ascii="Arial Narrow" w:hAnsi="Arial Narrow"/>
          <w:b/>
          <w:smallCaps/>
          <w:sz w:val="24"/>
          <w:szCs w:val="24"/>
        </w:rPr>
      </w:pPr>
    </w:p>
    <w:p w:rsidR="000A5830" w:rsidRDefault="000A5830" w:rsidP="000A5830">
      <w:pPr>
        <w:pStyle w:val="ac"/>
        <w:jc w:val="center"/>
        <w:rPr>
          <w:rFonts w:ascii="Arial Narrow" w:hAnsi="Arial Narrow"/>
          <w:b/>
          <w:smallCaps/>
          <w:sz w:val="24"/>
          <w:szCs w:val="24"/>
        </w:rPr>
      </w:pPr>
    </w:p>
    <w:p w:rsidR="000A5830" w:rsidRDefault="000A5830" w:rsidP="000A5830">
      <w:pPr>
        <w:pStyle w:val="ac"/>
        <w:jc w:val="center"/>
        <w:rPr>
          <w:rFonts w:ascii="Arial Narrow" w:hAnsi="Arial Narrow"/>
          <w:b/>
          <w:smallCaps/>
          <w:sz w:val="24"/>
          <w:szCs w:val="24"/>
        </w:rPr>
      </w:pPr>
    </w:p>
    <w:p w:rsidR="000A5830" w:rsidRDefault="000A5830" w:rsidP="000A5830">
      <w:pPr>
        <w:pStyle w:val="ac"/>
        <w:jc w:val="center"/>
        <w:rPr>
          <w:rFonts w:ascii="Arial Narrow" w:hAnsi="Arial Narrow"/>
          <w:b/>
          <w:smallCaps/>
          <w:sz w:val="24"/>
          <w:szCs w:val="24"/>
        </w:rPr>
      </w:pPr>
    </w:p>
    <w:p w:rsidR="000A5830" w:rsidRDefault="000A5830" w:rsidP="000A5830">
      <w:pPr>
        <w:pStyle w:val="ac"/>
        <w:jc w:val="center"/>
        <w:rPr>
          <w:rFonts w:ascii="Arial Narrow" w:hAnsi="Arial Narrow"/>
          <w:b/>
          <w:smallCaps/>
          <w:sz w:val="24"/>
          <w:szCs w:val="24"/>
        </w:rPr>
      </w:pPr>
    </w:p>
    <w:p w:rsidR="000A5830" w:rsidRDefault="000A5830" w:rsidP="000A5830">
      <w:pPr>
        <w:pStyle w:val="ac"/>
        <w:jc w:val="center"/>
        <w:rPr>
          <w:rFonts w:ascii="Arial Narrow" w:hAnsi="Arial Narrow"/>
          <w:b/>
          <w:smallCaps/>
          <w:sz w:val="24"/>
          <w:szCs w:val="24"/>
        </w:rPr>
      </w:pPr>
    </w:p>
    <w:p w:rsidR="000A5830" w:rsidRPr="006025B2" w:rsidRDefault="000A5830" w:rsidP="000A5830">
      <w:pPr>
        <w:pStyle w:val="ac"/>
        <w:jc w:val="center"/>
        <w:rPr>
          <w:rFonts w:ascii="Arial Narrow" w:hAnsi="Arial Narrow"/>
          <w:b/>
          <w:smallCaps/>
          <w:sz w:val="24"/>
          <w:szCs w:val="24"/>
        </w:rPr>
      </w:pPr>
      <w:r w:rsidRPr="006025B2">
        <w:rPr>
          <w:rFonts w:ascii="Arial Narrow" w:hAnsi="Arial Narrow"/>
          <w:b/>
          <w:smallCaps/>
          <w:sz w:val="24"/>
          <w:szCs w:val="24"/>
        </w:rPr>
        <w:t>Как привести к решению?</w:t>
      </w:r>
    </w:p>
    <w:p w:rsidR="000A5830" w:rsidRDefault="000A5830" w:rsidP="000A5830">
      <w:pPr>
        <w:pStyle w:val="ac"/>
        <w:jc w:val="both"/>
        <w:rPr>
          <w:rFonts w:ascii="Arial Narrow" w:hAnsi="Arial Narrow"/>
          <w:sz w:val="24"/>
          <w:szCs w:val="24"/>
        </w:rPr>
      </w:pPr>
    </w:p>
    <w:p w:rsidR="000A5830" w:rsidRPr="006025B2" w:rsidRDefault="000A5830" w:rsidP="000A5830">
      <w:pPr>
        <w:pStyle w:val="ac"/>
        <w:numPr>
          <w:ilvl w:val="0"/>
          <w:numId w:val="2"/>
        </w:numPr>
        <w:jc w:val="both"/>
        <w:rPr>
          <w:rFonts w:ascii="Arial Narrow" w:hAnsi="Arial Narrow"/>
          <w:sz w:val="24"/>
          <w:szCs w:val="24"/>
        </w:rPr>
      </w:pPr>
      <w:r w:rsidRPr="006025B2">
        <w:rPr>
          <w:rFonts w:ascii="Arial Narrow" w:hAnsi="Arial Narrow"/>
          <w:sz w:val="24"/>
          <w:szCs w:val="24"/>
        </w:rPr>
        <w:t>В заключени</w:t>
      </w:r>
      <w:proofErr w:type="gramStart"/>
      <w:r w:rsidRPr="006025B2">
        <w:rPr>
          <w:rFonts w:ascii="Arial Narrow" w:hAnsi="Arial Narrow"/>
          <w:sz w:val="24"/>
          <w:szCs w:val="24"/>
        </w:rPr>
        <w:t>и</w:t>
      </w:r>
      <w:proofErr w:type="gramEnd"/>
      <w:r w:rsidRPr="006025B2">
        <w:rPr>
          <w:rFonts w:ascii="Arial Narrow" w:hAnsi="Arial Narrow"/>
          <w:sz w:val="24"/>
          <w:szCs w:val="24"/>
        </w:rPr>
        <w:t xml:space="preserve"> каждого библейского занятия старайтесь призывать человека к конкретному решению. </w:t>
      </w:r>
    </w:p>
    <w:p w:rsidR="000A5830" w:rsidRPr="006025B2" w:rsidRDefault="000A5830" w:rsidP="000A5830">
      <w:pPr>
        <w:pStyle w:val="ac"/>
        <w:numPr>
          <w:ilvl w:val="0"/>
          <w:numId w:val="3"/>
        </w:numPr>
        <w:jc w:val="both"/>
        <w:rPr>
          <w:rFonts w:ascii="Arial Narrow" w:hAnsi="Arial Narrow"/>
          <w:i/>
          <w:sz w:val="24"/>
          <w:szCs w:val="24"/>
        </w:rPr>
      </w:pPr>
      <w:r w:rsidRPr="006025B2">
        <w:rPr>
          <w:rFonts w:ascii="Arial Narrow" w:hAnsi="Arial Narrow"/>
          <w:i/>
          <w:sz w:val="24"/>
          <w:szCs w:val="24"/>
        </w:rPr>
        <w:t>Будет большой ошибкой ожидать принятия положительного решения в конце всего курса изучения Писания, если вы не смогли добиться отклика после каждого занятия.</w:t>
      </w:r>
    </w:p>
    <w:p w:rsidR="000A5830" w:rsidRPr="006025B2" w:rsidRDefault="000A5830" w:rsidP="000A5830">
      <w:pPr>
        <w:pStyle w:val="ac"/>
        <w:ind w:left="720"/>
        <w:jc w:val="both"/>
        <w:rPr>
          <w:rFonts w:ascii="Arial Narrow" w:hAnsi="Arial Narrow"/>
          <w:sz w:val="24"/>
          <w:szCs w:val="24"/>
        </w:rPr>
      </w:pPr>
    </w:p>
    <w:p w:rsidR="000A5830" w:rsidRPr="006025B2" w:rsidRDefault="000A5830" w:rsidP="000A5830">
      <w:pPr>
        <w:pStyle w:val="ac"/>
        <w:numPr>
          <w:ilvl w:val="0"/>
          <w:numId w:val="2"/>
        </w:numPr>
        <w:jc w:val="both"/>
        <w:rPr>
          <w:rFonts w:ascii="Arial Narrow" w:hAnsi="Arial Narrow"/>
          <w:sz w:val="24"/>
          <w:szCs w:val="24"/>
        </w:rPr>
      </w:pPr>
      <w:r w:rsidRPr="006025B2">
        <w:rPr>
          <w:rFonts w:ascii="Arial Narrow" w:hAnsi="Arial Narrow"/>
          <w:sz w:val="24"/>
          <w:szCs w:val="24"/>
        </w:rPr>
        <w:t>Побуждайте человека, с которым вы вместе изучаете Библию, применять в жизни вновь открытую истину.</w:t>
      </w:r>
    </w:p>
    <w:p w:rsidR="000A5830" w:rsidRPr="006025B2" w:rsidRDefault="000A5830" w:rsidP="000A5830">
      <w:pPr>
        <w:pStyle w:val="ac"/>
        <w:numPr>
          <w:ilvl w:val="0"/>
          <w:numId w:val="3"/>
        </w:numPr>
        <w:jc w:val="both"/>
        <w:rPr>
          <w:rFonts w:ascii="Arial Narrow" w:hAnsi="Arial Narrow"/>
          <w:i/>
          <w:sz w:val="24"/>
          <w:szCs w:val="24"/>
        </w:rPr>
      </w:pPr>
      <w:r w:rsidRPr="006025B2">
        <w:rPr>
          <w:rFonts w:ascii="Arial Narrow" w:hAnsi="Arial Narrow"/>
          <w:i/>
          <w:sz w:val="24"/>
          <w:szCs w:val="24"/>
        </w:rPr>
        <w:t xml:space="preserve">Если человек не старается применять на практике библейское учение, то со временем он потеряет интерес к Истине. Свет, за которым не следуют, превращается </w:t>
      </w:r>
      <w:proofErr w:type="gramStart"/>
      <w:r w:rsidRPr="006025B2">
        <w:rPr>
          <w:rFonts w:ascii="Arial Narrow" w:hAnsi="Arial Narrow"/>
          <w:i/>
          <w:sz w:val="24"/>
          <w:szCs w:val="24"/>
        </w:rPr>
        <w:t>в</w:t>
      </w:r>
      <w:proofErr w:type="gramEnd"/>
      <w:r w:rsidRPr="006025B2">
        <w:rPr>
          <w:rFonts w:ascii="Arial Narrow" w:hAnsi="Arial Narrow"/>
          <w:i/>
          <w:sz w:val="24"/>
          <w:szCs w:val="24"/>
        </w:rPr>
        <w:t xml:space="preserve"> тьму.</w:t>
      </w:r>
    </w:p>
    <w:p w:rsidR="000A5830" w:rsidRDefault="000A5830" w:rsidP="000A5830">
      <w:pPr>
        <w:pStyle w:val="ac"/>
        <w:jc w:val="both"/>
        <w:rPr>
          <w:rFonts w:ascii="Arial Narrow" w:hAnsi="Arial Narrow"/>
          <w:sz w:val="24"/>
          <w:szCs w:val="24"/>
        </w:rPr>
      </w:pPr>
    </w:p>
    <w:p w:rsidR="000A5830" w:rsidRPr="006025B2" w:rsidRDefault="000A5830" w:rsidP="000A5830">
      <w:pPr>
        <w:pStyle w:val="ac"/>
        <w:numPr>
          <w:ilvl w:val="0"/>
          <w:numId w:val="2"/>
        </w:numPr>
        <w:jc w:val="both"/>
        <w:rPr>
          <w:rFonts w:ascii="Arial Narrow" w:hAnsi="Arial Narrow"/>
          <w:sz w:val="24"/>
          <w:szCs w:val="24"/>
        </w:rPr>
      </w:pPr>
      <w:r w:rsidRPr="006025B2">
        <w:rPr>
          <w:rFonts w:ascii="Arial Narrow" w:hAnsi="Arial Narrow"/>
          <w:sz w:val="24"/>
          <w:szCs w:val="24"/>
        </w:rPr>
        <w:t>Не просите человека принять серьезное решение до тех пор, пока у него не будет для этого достаточной информации.</w:t>
      </w:r>
    </w:p>
    <w:p w:rsidR="000A5830" w:rsidRPr="006025B2" w:rsidRDefault="000A5830" w:rsidP="000A5830">
      <w:pPr>
        <w:pStyle w:val="ac"/>
        <w:numPr>
          <w:ilvl w:val="0"/>
          <w:numId w:val="3"/>
        </w:numPr>
        <w:jc w:val="both"/>
        <w:rPr>
          <w:rFonts w:ascii="Arial Narrow" w:hAnsi="Arial Narrow"/>
          <w:i/>
          <w:sz w:val="24"/>
          <w:szCs w:val="24"/>
        </w:rPr>
      </w:pPr>
      <w:r w:rsidRPr="006025B2">
        <w:rPr>
          <w:rFonts w:ascii="Arial Narrow" w:hAnsi="Arial Narrow"/>
          <w:i/>
          <w:sz w:val="24"/>
          <w:szCs w:val="24"/>
        </w:rPr>
        <w:t>Человек должен принять взвешенное решение в пользу Христа самостоятельно, осознанно, имея ясное представление о том, что он делает.</w:t>
      </w:r>
    </w:p>
    <w:p w:rsidR="000A5830" w:rsidRDefault="000A5830" w:rsidP="000A5830">
      <w:pPr>
        <w:pStyle w:val="ac"/>
        <w:jc w:val="both"/>
        <w:rPr>
          <w:rFonts w:ascii="Arial Narrow" w:hAnsi="Arial Narrow"/>
          <w:sz w:val="24"/>
          <w:szCs w:val="24"/>
        </w:rPr>
      </w:pPr>
    </w:p>
    <w:p w:rsidR="000A5830" w:rsidRPr="006025B2" w:rsidRDefault="000A5830" w:rsidP="000A5830">
      <w:pPr>
        <w:pStyle w:val="ac"/>
        <w:numPr>
          <w:ilvl w:val="0"/>
          <w:numId w:val="2"/>
        </w:numPr>
        <w:jc w:val="both"/>
        <w:rPr>
          <w:rFonts w:ascii="Arial Narrow" w:hAnsi="Arial Narrow"/>
          <w:sz w:val="24"/>
          <w:szCs w:val="24"/>
        </w:rPr>
      </w:pPr>
      <w:r w:rsidRPr="006025B2">
        <w:rPr>
          <w:rFonts w:ascii="Arial Narrow" w:hAnsi="Arial Narrow"/>
          <w:sz w:val="24"/>
          <w:szCs w:val="24"/>
        </w:rPr>
        <w:t>Призывайте к принятию решения, когда вы видите признаки убежденности. Можно распознать эти признаки по таким вопросам:</w:t>
      </w:r>
    </w:p>
    <w:p w:rsidR="000A5830" w:rsidRPr="006025B2" w:rsidRDefault="000A5830" w:rsidP="000A5830">
      <w:pPr>
        <w:pStyle w:val="ac"/>
        <w:numPr>
          <w:ilvl w:val="0"/>
          <w:numId w:val="3"/>
        </w:numPr>
        <w:jc w:val="both"/>
        <w:rPr>
          <w:rFonts w:ascii="Arial Narrow" w:hAnsi="Arial Narrow"/>
          <w:i/>
          <w:sz w:val="24"/>
          <w:szCs w:val="24"/>
        </w:rPr>
      </w:pPr>
      <w:r w:rsidRPr="006025B2">
        <w:rPr>
          <w:rFonts w:ascii="Arial Narrow" w:hAnsi="Arial Narrow"/>
          <w:i/>
          <w:sz w:val="24"/>
          <w:szCs w:val="24"/>
        </w:rPr>
        <w:t>«Мне придется отказаться от просмотра кинофильмов?»</w:t>
      </w:r>
    </w:p>
    <w:p w:rsidR="000A5830" w:rsidRPr="006025B2" w:rsidRDefault="000A5830" w:rsidP="000A5830">
      <w:pPr>
        <w:pStyle w:val="ac"/>
        <w:numPr>
          <w:ilvl w:val="0"/>
          <w:numId w:val="3"/>
        </w:numPr>
        <w:jc w:val="both"/>
        <w:rPr>
          <w:rFonts w:ascii="Arial Narrow" w:hAnsi="Arial Narrow"/>
          <w:i/>
          <w:sz w:val="24"/>
          <w:szCs w:val="24"/>
        </w:rPr>
      </w:pPr>
      <w:r w:rsidRPr="006025B2">
        <w:rPr>
          <w:rFonts w:ascii="Arial Narrow" w:hAnsi="Arial Narrow"/>
          <w:i/>
          <w:sz w:val="24"/>
          <w:szCs w:val="24"/>
        </w:rPr>
        <w:t>«Что если мой муж не позволит мне отделять десятину?»</w:t>
      </w:r>
    </w:p>
    <w:p w:rsidR="000A5830" w:rsidRPr="006025B2" w:rsidRDefault="000A5830" w:rsidP="000A5830">
      <w:pPr>
        <w:pStyle w:val="ac"/>
        <w:numPr>
          <w:ilvl w:val="0"/>
          <w:numId w:val="3"/>
        </w:numPr>
        <w:jc w:val="both"/>
        <w:rPr>
          <w:rFonts w:ascii="Arial Narrow" w:hAnsi="Arial Narrow"/>
          <w:i/>
          <w:sz w:val="24"/>
          <w:szCs w:val="24"/>
        </w:rPr>
      </w:pPr>
      <w:r w:rsidRPr="006025B2">
        <w:rPr>
          <w:rFonts w:ascii="Arial Narrow" w:hAnsi="Arial Narrow"/>
          <w:i/>
          <w:sz w:val="24"/>
          <w:szCs w:val="24"/>
        </w:rPr>
        <w:t xml:space="preserve">«А что если мне не дадут выходной в субботу?» </w:t>
      </w:r>
    </w:p>
    <w:p w:rsidR="000A5830" w:rsidRPr="006025B2" w:rsidRDefault="000A5830" w:rsidP="000A5830">
      <w:pPr>
        <w:pStyle w:val="ac"/>
        <w:ind w:left="360"/>
        <w:jc w:val="both"/>
        <w:rPr>
          <w:rFonts w:ascii="Arial Narrow" w:hAnsi="Arial Narrow"/>
          <w:sz w:val="24"/>
          <w:szCs w:val="24"/>
        </w:rPr>
      </w:pPr>
      <w:r w:rsidRPr="006025B2">
        <w:rPr>
          <w:rFonts w:ascii="Arial Narrow" w:hAnsi="Arial Narrow"/>
          <w:sz w:val="24"/>
          <w:szCs w:val="24"/>
        </w:rPr>
        <w:t>Эти вопросы показывают, что человек серьезно готовится к принятию решения. Это самое подходящее время, чтобы просить его о принятии решения.</w:t>
      </w:r>
    </w:p>
    <w:p w:rsidR="000A5830" w:rsidRDefault="000A5830" w:rsidP="000A5830">
      <w:pPr>
        <w:pStyle w:val="ac"/>
        <w:jc w:val="both"/>
        <w:rPr>
          <w:rFonts w:ascii="Arial Narrow" w:hAnsi="Arial Narrow"/>
          <w:sz w:val="24"/>
          <w:szCs w:val="24"/>
        </w:rPr>
      </w:pPr>
    </w:p>
    <w:p w:rsidR="000A5830" w:rsidRPr="006025B2" w:rsidRDefault="000A5830" w:rsidP="000A5830">
      <w:pPr>
        <w:pStyle w:val="ac"/>
        <w:numPr>
          <w:ilvl w:val="0"/>
          <w:numId w:val="2"/>
        </w:numPr>
        <w:jc w:val="both"/>
        <w:rPr>
          <w:rFonts w:ascii="Arial Narrow" w:hAnsi="Arial Narrow"/>
          <w:sz w:val="24"/>
          <w:szCs w:val="24"/>
        </w:rPr>
      </w:pPr>
      <w:r w:rsidRPr="006025B2">
        <w:rPr>
          <w:rFonts w:ascii="Arial Narrow" w:hAnsi="Arial Narrow"/>
          <w:sz w:val="24"/>
          <w:szCs w:val="24"/>
        </w:rPr>
        <w:t>Если человек подошел к тому моменту, когда ему предстоит принять решение о крещении, ему можно помочь утвердиться в этом с помощью вопроса, в котором ему предлагается сделать выбор:</w:t>
      </w:r>
    </w:p>
    <w:p w:rsidR="000A5830" w:rsidRPr="006025B2" w:rsidRDefault="000A5830" w:rsidP="000A5830">
      <w:pPr>
        <w:pStyle w:val="ac"/>
        <w:numPr>
          <w:ilvl w:val="0"/>
          <w:numId w:val="4"/>
        </w:numPr>
        <w:jc w:val="both"/>
        <w:rPr>
          <w:rFonts w:ascii="Arial Narrow" w:hAnsi="Arial Narrow"/>
          <w:i/>
          <w:sz w:val="24"/>
          <w:szCs w:val="24"/>
        </w:rPr>
      </w:pPr>
      <w:r w:rsidRPr="006025B2">
        <w:rPr>
          <w:rFonts w:ascii="Arial Narrow" w:hAnsi="Arial Narrow"/>
          <w:i/>
          <w:sz w:val="24"/>
          <w:szCs w:val="24"/>
        </w:rPr>
        <w:t>«Мы планируем одно крещение пятнадцатого числа, а второе – двадцать первого. В каком из них вы хотели бы участвовать?»</w:t>
      </w:r>
    </w:p>
    <w:p w:rsidR="000A5830" w:rsidRDefault="000A5830" w:rsidP="000A5830">
      <w:pPr>
        <w:pStyle w:val="ac"/>
        <w:jc w:val="both"/>
        <w:rPr>
          <w:rFonts w:ascii="Arial Narrow" w:hAnsi="Arial Narrow"/>
          <w:sz w:val="24"/>
          <w:szCs w:val="24"/>
        </w:rPr>
      </w:pPr>
    </w:p>
    <w:p w:rsidR="000A5830" w:rsidRPr="006025B2" w:rsidRDefault="000A5830" w:rsidP="000A5830">
      <w:pPr>
        <w:pStyle w:val="ac"/>
        <w:numPr>
          <w:ilvl w:val="0"/>
          <w:numId w:val="2"/>
        </w:numPr>
        <w:jc w:val="both"/>
        <w:rPr>
          <w:rFonts w:ascii="Arial Narrow" w:hAnsi="Arial Narrow"/>
          <w:sz w:val="24"/>
          <w:szCs w:val="24"/>
        </w:rPr>
      </w:pPr>
      <w:r w:rsidRPr="006025B2">
        <w:rPr>
          <w:rFonts w:ascii="Arial Narrow" w:hAnsi="Arial Narrow"/>
          <w:sz w:val="24"/>
          <w:szCs w:val="24"/>
        </w:rPr>
        <w:t>Определите и устраните все возможные препятствия, мешающие человеку принять решение.</w:t>
      </w:r>
    </w:p>
    <w:p w:rsidR="000A5830" w:rsidRPr="006025B2" w:rsidRDefault="000A5830" w:rsidP="000A5830">
      <w:pPr>
        <w:pStyle w:val="ac"/>
        <w:numPr>
          <w:ilvl w:val="0"/>
          <w:numId w:val="4"/>
        </w:numPr>
        <w:jc w:val="both"/>
        <w:rPr>
          <w:rFonts w:ascii="Arial Narrow" w:hAnsi="Arial Narrow"/>
          <w:i/>
          <w:sz w:val="24"/>
          <w:szCs w:val="24"/>
        </w:rPr>
      </w:pPr>
      <w:r w:rsidRPr="006025B2">
        <w:rPr>
          <w:rFonts w:ascii="Arial Narrow" w:hAnsi="Arial Narrow"/>
          <w:i/>
          <w:sz w:val="24"/>
          <w:szCs w:val="24"/>
        </w:rPr>
        <w:t xml:space="preserve">Человеку может что-то мешать последовать за Иисусом. Это могут быть вопросы, сомнения или страхи </w:t>
      </w:r>
      <w:r w:rsidRPr="006025B2">
        <w:rPr>
          <w:rFonts w:ascii="Arial Narrow" w:hAnsi="Arial Narrow"/>
          <w:sz w:val="24"/>
          <w:szCs w:val="24"/>
        </w:rPr>
        <w:t>(Более подробно смотрите Презентацию «Препятствия в принятии решения»).</w:t>
      </w:r>
    </w:p>
    <w:p w:rsidR="000A5830" w:rsidRDefault="000A5830" w:rsidP="000A5830">
      <w:pPr>
        <w:pStyle w:val="ac"/>
        <w:jc w:val="both"/>
        <w:rPr>
          <w:rFonts w:ascii="Arial Narrow" w:hAnsi="Arial Narrow"/>
          <w:sz w:val="24"/>
          <w:szCs w:val="24"/>
        </w:rPr>
      </w:pPr>
    </w:p>
    <w:p w:rsidR="000A5830" w:rsidRPr="006025B2" w:rsidRDefault="000A5830" w:rsidP="000A5830">
      <w:pPr>
        <w:pStyle w:val="ac"/>
        <w:numPr>
          <w:ilvl w:val="0"/>
          <w:numId w:val="2"/>
        </w:numPr>
        <w:jc w:val="both"/>
        <w:rPr>
          <w:rFonts w:ascii="Arial Narrow" w:hAnsi="Arial Narrow"/>
          <w:sz w:val="24"/>
          <w:szCs w:val="24"/>
        </w:rPr>
      </w:pPr>
      <w:r w:rsidRPr="006025B2">
        <w:rPr>
          <w:rFonts w:ascii="Arial Narrow" w:hAnsi="Arial Narrow"/>
          <w:sz w:val="24"/>
          <w:szCs w:val="24"/>
        </w:rPr>
        <w:t>Предлагайте человеку принять решение. Приведенные ниже вопросы помогут человеку принять решение:</w:t>
      </w:r>
    </w:p>
    <w:p w:rsidR="000A5830" w:rsidRPr="006025B2" w:rsidRDefault="000A5830" w:rsidP="000A5830">
      <w:pPr>
        <w:pStyle w:val="ac"/>
        <w:numPr>
          <w:ilvl w:val="0"/>
          <w:numId w:val="4"/>
        </w:numPr>
        <w:jc w:val="both"/>
        <w:rPr>
          <w:rFonts w:ascii="Arial Narrow" w:hAnsi="Arial Narrow"/>
          <w:i/>
          <w:sz w:val="24"/>
          <w:szCs w:val="24"/>
        </w:rPr>
      </w:pPr>
      <w:r w:rsidRPr="006025B2">
        <w:rPr>
          <w:rFonts w:ascii="Arial Narrow" w:hAnsi="Arial Narrow"/>
          <w:i/>
          <w:sz w:val="24"/>
          <w:szCs w:val="24"/>
        </w:rPr>
        <w:t>Все ли вам понятно?</w:t>
      </w:r>
    </w:p>
    <w:p w:rsidR="000A5830" w:rsidRPr="006025B2" w:rsidRDefault="000A5830" w:rsidP="000A5830">
      <w:pPr>
        <w:pStyle w:val="ac"/>
        <w:numPr>
          <w:ilvl w:val="0"/>
          <w:numId w:val="4"/>
        </w:numPr>
        <w:jc w:val="both"/>
        <w:rPr>
          <w:rFonts w:ascii="Arial Narrow" w:hAnsi="Arial Narrow"/>
          <w:i/>
          <w:sz w:val="24"/>
          <w:szCs w:val="24"/>
        </w:rPr>
      </w:pPr>
      <w:r w:rsidRPr="006025B2">
        <w:rPr>
          <w:rFonts w:ascii="Arial Narrow" w:hAnsi="Arial Narrow"/>
          <w:i/>
          <w:sz w:val="24"/>
          <w:szCs w:val="24"/>
        </w:rPr>
        <w:t>Вы знаете, что вам надо делать?</w:t>
      </w:r>
    </w:p>
    <w:p w:rsidR="000A5830" w:rsidRPr="006025B2" w:rsidRDefault="000A5830" w:rsidP="000A5830">
      <w:pPr>
        <w:pStyle w:val="ac"/>
        <w:numPr>
          <w:ilvl w:val="0"/>
          <w:numId w:val="4"/>
        </w:numPr>
        <w:jc w:val="both"/>
        <w:rPr>
          <w:rFonts w:ascii="Arial Narrow" w:hAnsi="Arial Narrow"/>
          <w:i/>
          <w:sz w:val="24"/>
          <w:szCs w:val="24"/>
        </w:rPr>
      </w:pPr>
      <w:r w:rsidRPr="006025B2">
        <w:rPr>
          <w:rFonts w:ascii="Arial Narrow" w:hAnsi="Arial Narrow"/>
          <w:i/>
          <w:sz w:val="24"/>
          <w:szCs w:val="24"/>
        </w:rPr>
        <w:t>Что вас удерживает от этого шага?</w:t>
      </w:r>
    </w:p>
    <w:p w:rsidR="000A5830" w:rsidRPr="006025B2" w:rsidRDefault="000A5830" w:rsidP="000A5830">
      <w:pPr>
        <w:pStyle w:val="ac"/>
        <w:numPr>
          <w:ilvl w:val="0"/>
          <w:numId w:val="4"/>
        </w:numPr>
        <w:jc w:val="both"/>
        <w:rPr>
          <w:rFonts w:ascii="Arial Narrow" w:hAnsi="Arial Narrow"/>
          <w:i/>
          <w:sz w:val="24"/>
          <w:szCs w:val="24"/>
        </w:rPr>
      </w:pPr>
      <w:r w:rsidRPr="006025B2">
        <w:rPr>
          <w:rFonts w:ascii="Arial Narrow" w:hAnsi="Arial Narrow"/>
          <w:i/>
          <w:sz w:val="24"/>
          <w:szCs w:val="24"/>
        </w:rPr>
        <w:t>Вы планируете когда-нибудь это сделать, не так ли?</w:t>
      </w:r>
    </w:p>
    <w:p w:rsidR="000A5830" w:rsidRPr="006025B2" w:rsidRDefault="000A5830" w:rsidP="000A5830">
      <w:pPr>
        <w:pStyle w:val="ac"/>
        <w:numPr>
          <w:ilvl w:val="0"/>
          <w:numId w:val="4"/>
        </w:numPr>
        <w:jc w:val="both"/>
        <w:rPr>
          <w:rFonts w:ascii="Arial Narrow" w:hAnsi="Arial Narrow"/>
          <w:i/>
          <w:sz w:val="24"/>
          <w:szCs w:val="24"/>
        </w:rPr>
      </w:pPr>
      <w:r w:rsidRPr="006025B2">
        <w:rPr>
          <w:rFonts w:ascii="Arial Narrow" w:hAnsi="Arial Narrow"/>
          <w:i/>
          <w:sz w:val="24"/>
          <w:szCs w:val="24"/>
        </w:rPr>
        <w:t>Почему бы не сделать это сейчас?</w:t>
      </w:r>
    </w:p>
    <w:p w:rsidR="000A5830" w:rsidRPr="006025B2" w:rsidRDefault="000A5830" w:rsidP="000A5830">
      <w:pPr>
        <w:pStyle w:val="ac"/>
        <w:jc w:val="both"/>
        <w:rPr>
          <w:rFonts w:ascii="Arial Narrow" w:hAnsi="Arial Narrow"/>
          <w:sz w:val="24"/>
          <w:szCs w:val="24"/>
        </w:rPr>
      </w:pPr>
      <w:bookmarkStart w:id="0" w:name="_GoBack"/>
      <w:bookmarkEnd w:id="0"/>
    </w:p>
    <w:p w:rsidR="00627CFD" w:rsidRDefault="00627CFD"/>
    <w:p w:rsidR="00627CFD" w:rsidRDefault="00627CFD"/>
    <w:p w:rsidR="00627CFD" w:rsidRDefault="00627CFD"/>
    <w:p w:rsidR="00627CFD" w:rsidRDefault="00627CFD"/>
    <w:p w:rsidR="00627CFD" w:rsidRDefault="00627CFD"/>
    <w:p w:rsidR="00627CFD" w:rsidRDefault="00627CFD"/>
    <w:p w:rsidR="00627CFD" w:rsidRDefault="00627CFD"/>
    <w:p w:rsidR="00627CFD" w:rsidRDefault="00627CFD"/>
    <w:p w:rsidR="00627CFD" w:rsidRDefault="00627CFD"/>
    <w:p w:rsidR="00627CFD" w:rsidRDefault="00627CFD"/>
    <w:p w:rsidR="00627CFD" w:rsidRDefault="00627CFD"/>
    <w:p w:rsidR="00627CFD" w:rsidRDefault="00627CFD"/>
    <w:p w:rsidR="00627CFD" w:rsidRDefault="00627CFD"/>
    <w:p w:rsidR="00627CFD" w:rsidRDefault="00627CFD"/>
    <w:p w:rsidR="00627CFD" w:rsidRDefault="00627CFD"/>
    <w:p w:rsidR="00627CFD" w:rsidRDefault="00627CFD"/>
    <w:p w:rsidR="00627CFD" w:rsidRDefault="00627CFD"/>
    <w:p w:rsidR="00627CFD" w:rsidRDefault="00627CFD"/>
    <w:p w:rsidR="00627CFD" w:rsidRDefault="00627CFD"/>
    <w:p w:rsidR="00627CFD" w:rsidRDefault="00627CFD"/>
    <w:p w:rsidR="00627CFD" w:rsidRDefault="00627CFD"/>
    <w:p w:rsidR="00627CFD" w:rsidRDefault="00627CFD"/>
    <w:p w:rsidR="00627CFD" w:rsidRDefault="00627CFD"/>
    <w:p w:rsidR="00627CFD" w:rsidRDefault="00627CFD"/>
    <w:p w:rsidR="00627CFD" w:rsidRDefault="00627CFD"/>
    <w:p w:rsidR="005B48F2" w:rsidRDefault="005B48F2"/>
    <w:p w:rsidR="005B48F2" w:rsidRDefault="005B48F2"/>
    <w:p w:rsidR="005B48F2" w:rsidRDefault="005B48F2"/>
    <w:p w:rsidR="005B48F2" w:rsidRDefault="005B48F2"/>
    <w:p w:rsidR="005B48F2" w:rsidRDefault="005B48F2"/>
    <w:p w:rsidR="005B48F2" w:rsidRDefault="005B48F2"/>
    <w:p w:rsidR="005B48F2" w:rsidRDefault="005B48F2"/>
    <w:p w:rsidR="005B48F2" w:rsidRDefault="005B48F2"/>
    <w:p w:rsidR="005B48F2" w:rsidRDefault="005B48F2"/>
    <w:p w:rsidR="005B48F2" w:rsidRDefault="005B48F2"/>
    <w:p w:rsidR="005B48F2" w:rsidRDefault="005B48F2"/>
    <w:p w:rsidR="005B48F2" w:rsidRDefault="005B48F2"/>
    <w:p w:rsidR="005B48F2" w:rsidRDefault="005B48F2"/>
    <w:p w:rsidR="005B48F2" w:rsidRDefault="005B48F2"/>
    <w:p w:rsidR="005B48F2" w:rsidRDefault="005B48F2"/>
    <w:p w:rsidR="005B48F2" w:rsidRDefault="005B48F2"/>
    <w:p w:rsidR="005B48F2" w:rsidRDefault="005B48F2"/>
    <w:p w:rsidR="005B48F2" w:rsidRDefault="005B48F2"/>
    <w:p w:rsidR="005B48F2" w:rsidRDefault="005B48F2"/>
    <w:p w:rsidR="005B48F2" w:rsidRDefault="005B48F2"/>
    <w:p w:rsidR="005B48F2" w:rsidRDefault="005B48F2"/>
    <w:p w:rsidR="005B48F2" w:rsidRDefault="005B48F2"/>
    <w:p w:rsidR="005B48F2" w:rsidRDefault="005B48F2"/>
    <w:p w:rsidR="005B48F2" w:rsidRDefault="005B48F2"/>
    <w:p w:rsidR="005B48F2" w:rsidRDefault="005B48F2"/>
    <w:p w:rsidR="005B48F2" w:rsidRDefault="005B48F2"/>
    <w:p w:rsidR="005B48F2" w:rsidRDefault="005B48F2"/>
    <w:p w:rsidR="005B48F2" w:rsidRDefault="005B48F2"/>
    <w:p w:rsidR="005B48F2" w:rsidRDefault="005B48F2"/>
    <w:sectPr w:rsidR="005B48F2" w:rsidSect="00E7593F">
      <w:headerReference w:type="default" r:id="rId8"/>
      <w:headerReference w:type="first" r:id="rId9"/>
      <w:pgSz w:w="11906" w:h="16838"/>
      <w:pgMar w:top="709" w:right="707" w:bottom="1134" w:left="1701" w:header="567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3A3D" w:rsidRDefault="00483A3D" w:rsidP="006112CF">
      <w:pPr>
        <w:spacing w:after="0" w:line="240" w:lineRule="auto"/>
      </w:pPr>
      <w:r>
        <w:separator/>
      </w:r>
    </w:p>
  </w:endnote>
  <w:endnote w:type="continuationSeparator" w:id="0">
    <w:p w:rsidR="00483A3D" w:rsidRDefault="00483A3D" w:rsidP="00611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3A3D" w:rsidRDefault="00483A3D" w:rsidP="006112CF">
      <w:pPr>
        <w:spacing w:after="0" w:line="240" w:lineRule="auto"/>
      </w:pPr>
      <w:r>
        <w:separator/>
      </w:r>
    </w:p>
  </w:footnote>
  <w:footnote w:type="continuationSeparator" w:id="0">
    <w:p w:rsidR="00483A3D" w:rsidRDefault="00483A3D" w:rsidP="006112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CFD" w:rsidRDefault="00627CFD" w:rsidP="006112CF">
    <w:pPr>
      <w:pStyle w:val="a3"/>
      <w:tabs>
        <w:tab w:val="clear" w:pos="9355"/>
        <w:tab w:val="right" w:pos="9498"/>
      </w:tabs>
      <w:ind w:right="-14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7F89" w:rsidRDefault="001E4274" w:rsidP="00807F89">
    <w:pPr>
      <w:pStyle w:val="a3"/>
      <w:tabs>
        <w:tab w:val="clear" w:pos="4677"/>
        <w:tab w:val="clear" w:pos="9355"/>
        <w:tab w:val="right" w:pos="8931"/>
      </w:tabs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5.15pt;margin-top:3.7pt;width:470.35pt;height:17.95pt;z-index:251666432" o:regroupid="4" stroked="f">
          <v:textbox>
            <w:txbxContent>
              <w:p w:rsidR="00D2121B" w:rsidRPr="00621150" w:rsidRDefault="00D2121B" w:rsidP="00B41ECC">
                <w:pPr>
                  <w:jc w:val="center"/>
                  <w:rPr>
                    <w:b/>
                    <w:color w:val="2E3917"/>
                    <w:sz w:val="20"/>
                    <w:szCs w:val="20"/>
                  </w:rPr>
                </w:pPr>
                <w:r w:rsidRPr="00621150">
                  <w:rPr>
                    <w:b/>
                    <w:color w:val="2E3917"/>
                    <w:sz w:val="20"/>
                    <w:szCs w:val="20"/>
                  </w:rPr>
                  <w:t>УНИВЕРСИТЕТ ВОЗРОЖДЕНИЯ И ЕВАНГЕЛЬСКОГО СЛУЖЕНИЯ</w:t>
                </w:r>
              </w:p>
            </w:txbxContent>
          </v:textbox>
        </v:shape>
      </w:pict>
    </w:r>
  </w:p>
  <w:p w:rsidR="00807F89" w:rsidRPr="00E74E1B" w:rsidRDefault="001E4274" w:rsidP="00807F89">
    <w:pPr>
      <w:pStyle w:val="a3"/>
      <w:tabs>
        <w:tab w:val="clear" w:pos="4677"/>
        <w:tab w:val="clear" w:pos="9355"/>
        <w:tab w:val="right" w:pos="8931"/>
      </w:tabs>
      <w:jc w:val="center"/>
      <w:rPr>
        <w:rStyle w:val="a9"/>
        <w:i w:val="0"/>
        <w:color w:val="2E3917"/>
        <w:sz w:val="20"/>
        <w:szCs w:val="20"/>
      </w:rPr>
    </w:pPr>
    <w:r w:rsidRPr="001E4274">
      <w:rPr>
        <w:noProof/>
        <w:lang w:eastAsia="ru-RU"/>
      </w:rPr>
      <w:pict>
        <v:shape id="_x0000_s2114" type="#_x0000_t202" style="position:absolute;left:0;text-align:left;margin-left:221.75pt;margin-top:4.8pt;width:32.25pt;height:29.65pt;z-index:251680768" o:regroupid="3" stroked="f">
          <v:fill r:id="rId1" o:title="утвержденный лого" recolor="t" type="frame"/>
          <v:textbox>
            <w:txbxContent>
              <w:p w:rsidR="00421376" w:rsidRDefault="00421376"/>
            </w:txbxContent>
          </v:textbox>
        </v:shape>
      </w:pict>
    </w:r>
    <w:r w:rsidR="00807F89">
      <w:rPr>
        <w:rStyle w:val="a9"/>
        <w:i w:val="0"/>
        <w:color w:val="4F6228" w:themeColor="accent3" w:themeShade="80"/>
        <w:sz w:val="20"/>
        <w:szCs w:val="20"/>
      </w:rPr>
      <w:t xml:space="preserve">                      </w:t>
    </w:r>
  </w:p>
  <w:p w:rsidR="00807F89" w:rsidRDefault="001E4274" w:rsidP="00807F89">
    <w:pPr>
      <w:pStyle w:val="a3"/>
      <w:tabs>
        <w:tab w:val="clear" w:pos="4677"/>
        <w:tab w:val="clear" w:pos="9355"/>
        <w:tab w:val="right" w:pos="8931"/>
      </w:tabs>
      <w:rPr>
        <w:rStyle w:val="a9"/>
        <w:i w:val="0"/>
        <w:color w:val="4F6228" w:themeColor="accent3" w:themeShade="80"/>
        <w:sz w:val="20"/>
        <w:szCs w:val="20"/>
      </w:rPr>
    </w:pPr>
    <w:r>
      <w:rPr>
        <w:b/>
        <w:bCs/>
        <w:iCs/>
        <w:noProof/>
        <w:color w:val="4F6228" w:themeColor="accent3" w:themeShade="80"/>
        <w:sz w:val="20"/>
        <w:szCs w:val="20"/>
        <w:lang w:eastAsia="ru-RU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106" type="#_x0000_t32" style="position:absolute;margin-left:90.15pt;margin-top:8.55pt;width:470.85pt;height:0;z-index:251679744;mso-position-horizontal-relative:page" o:connectortype="straight" o:regroupid="6" strokecolor="#76923c [2406]" strokeweight="3pt">
          <w10:wrap anchorx="page"/>
        </v:shape>
      </w:pict>
    </w:r>
    <w:r>
      <w:rPr>
        <w:b/>
        <w:bCs/>
        <w:iCs/>
        <w:noProof/>
        <w:color w:val="4F6228" w:themeColor="accent3" w:themeShade="80"/>
        <w:sz w:val="20"/>
        <w:szCs w:val="20"/>
        <w:lang w:eastAsia="ru-RU"/>
      </w:rPr>
      <w:pict>
        <v:shape id="_x0000_s2105" type="#_x0000_t32" style="position:absolute;margin-left:90.2pt;margin-top:4.5pt;width:470.75pt;height:0;z-index:251678720;mso-position-horizontal-relative:page" o:connectortype="straight" o:regroupid="6" strokecolor="#4e6128 [1606]" strokeweight="3pt">
          <w10:wrap anchorx="page"/>
        </v:shape>
      </w:pict>
    </w:r>
    <w:r>
      <w:rPr>
        <w:b/>
        <w:bCs/>
        <w:iCs/>
        <w:noProof/>
        <w:color w:val="4F6228" w:themeColor="accent3" w:themeShade="80"/>
        <w:sz w:val="20"/>
        <w:szCs w:val="20"/>
        <w:lang w:eastAsia="ru-RU"/>
      </w:rPr>
      <w:pict>
        <v:shape id="_x0000_s2094" type="#_x0000_t32" style="position:absolute;margin-left:90.15pt;margin-top:8.55pt;width:470.85pt;height:0;z-index:251669504;mso-position-horizontal-relative:page" o:connectortype="straight" o:regroupid="5" strokecolor="#76923c [2406]" strokeweight="3pt">
          <w10:wrap anchorx="page"/>
        </v:shape>
      </w:pict>
    </w:r>
    <w:r>
      <w:rPr>
        <w:b/>
        <w:bCs/>
        <w:iCs/>
        <w:noProof/>
        <w:color w:val="4F6228" w:themeColor="accent3" w:themeShade="80"/>
        <w:sz w:val="20"/>
        <w:szCs w:val="20"/>
        <w:lang w:eastAsia="ru-RU"/>
      </w:rPr>
      <w:pict>
        <v:shape id="_x0000_s2093" type="#_x0000_t32" style="position:absolute;margin-left:90.2pt;margin-top:4.5pt;width:470.75pt;height:0;z-index:251668480;mso-position-horizontal-relative:page" o:connectortype="straight" o:regroupid="5" strokecolor="#4e6128 [1606]" strokeweight="3pt">
          <w10:wrap anchorx="page"/>
        </v:shape>
      </w:pict>
    </w:r>
  </w:p>
  <w:p w:rsidR="00807F89" w:rsidRPr="00807F89" w:rsidRDefault="001E4274" w:rsidP="00807F89">
    <w:pPr>
      <w:pStyle w:val="3"/>
      <w:spacing w:before="0"/>
      <w:rPr>
        <w:b w:val="0"/>
        <w:color w:val="4F6228" w:themeColor="accent3" w:themeShade="80"/>
        <w:sz w:val="16"/>
        <w:szCs w:val="16"/>
      </w:rPr>
    </w:pPr>
    <w:r w:rsidRPr="001E4274">
      <w:rPr>
        <w:b w:val="0"/>
        <w:bCs w:val="0"/>
        <w:iCs/>
        <w:noProof/>
        <w:color w:val="4F6228" w:themeColor="accent3" w:themeShade="80"/>
        <w:sz w:val="20"/>
        <w:szCs w:val="20"/>
        <w:lang w:eastAsia="ru-RU"/>
      </w:rPr>
      <w:pict>
        <v:group id="_x0000_s2123" style="position:absolute;margin-left:350.9pt;margin-top:10.35pt;width:124.6pt;height:17pt;z-index:251677696" coordorigin="6834,1383" coordsize="4385,340">
          <v:shape id="_x0000_s2124" type="#_x0000_t32" style="position:absolute;left:9831;top:1383;width:1380;height:0;flip:x" o:connectortype="straight" strokecolor="#c2d69b [1942]" strokeweight="6pt"/>
          <v:shape id="_x0000_s2125" type="#_x0000_t32" style="position:absolute;left:6840;top:1525;width:4379;height:0;flip:x" o:connectortype="straight" strokecolor="#4e6128 [1606]" strokeweight="4.5pt"/>
          <v:shape id="_x0000_s2126" type="#_x0000_t32" style="position:absolute;left:6840;top:1681;width:3252;height:0" o:connectortype="straight" strokecolor="#76923c [2406]" strokeweight=".5pt"/>
          <v:shape id="_x0000_s2127" type="#_x0000_t32" style="position:absolute;left:6840;top:1723;width:4379;height:0" o:connectortype="straight" strokecolor="#c2d69b [1942]"/>
          <v:shape id="_x0000_s2128" type="#_x0000_t32" style="position:absolute;left:6834;top:1627;width:4379;height:0" o:connectortype="straight" strokecolor="#76923c [2406]" strokeweight="1pt"/>
        </v:group>
      </w:pict>
    </w:r>
    <w:r w:rsidRPr="001E4274">
      <w:rPr>
        <w:b w:val="0"/>
        <w:bCs w:val="0"/>
        <w:iCs/>
        <w:noProof/>
        <w:color w:val="4F6228" w:themeColor="accent3" w:themeShade="80"/>
        <w:sz w:val="20"/>
        <w:szCs w:val="20"/>
        <w:lang w:eastAsia="ru-RU"/>
      </w:rPr>
      <w:pict>
        <v:group id="_x0000_s2117" style="position:absolute;margin-left:5.15pt;margin-top:9.65pt;width:124.6pt;height:17pt;flip:x;z-index:251676672" coordorigin="6834,1383" coordsize="4385,340">
          <v:shape id="_x0000_s2118" type="#_x0000_t32" style="position:absolute;left:9831;top:1383;width:1380;height:0;flip:x" o:connectortype="straight" strokecolor="#c2d69b [1942]" strokeweight="6pt"/>
          <v:shape id="_x0000_s2119" type="#_x0000_t32" style="position:absolute;left:6840;top:1525;width:4379;height:0;flip:x" o:connectortype="straight" strokecolor="#4e6128 [1606]" strokeweight="4.5pt"/>
          <v:shape id="_x0000_s2120" type="#_x0000_t32" style="position:absolute;left:6840;top:1681;width:3252;height:0" o:connectortype="straight" strokecolor="#76923c [2406]" strokeweight=".5pt"/>
          <v:shape id="_x0000_s2121" type="#_x0000_t32" style="position:absolute;left:6840;top:1723;width:4379;height:0" o:connectortype="straight" strokecolor="#c2d69b [1942]"/>
          <v:shape id="_x0000_s2122" type="#_x0000_t32" style="position:absolute;left:6834;top:1627;width:4379;height:0" o:connectortype="straight" strokecolor="#76923c [2406]" strokeweight="1pt"/>
        </v:group>
      </w:pict>
    </w:r>
    <w:r w:rsidRPr="001E4274">
      <w:rPr>
        <w:b w:val="0"/>
        <w:bCs w:val="0"/>
        <w:iCs/>
        <w:noProof/>
        <w:color w:val="4F6228" w:themeColor="accent3" w:themeShade="80"/>
        <w:sz w:val="20"/>
        <w:szCs w:val="20"/>
        <w:lang w:eastAsia="ru-RU"/>
      </w:rPr>
      <w:pict>
        <v:shape id="_x0000_s2101" type="#_x0000_t202" style="position:absolute;margin-left:5.4pt;margin-top:5.95pt;width:470.1pt;height:25.85pt;z-index:251658237" o:regroupid="4" stroked="f">
          <v:textbox style="mso-next-textbox:#_x0000_s2101">
            <w:txbxContent>
              <w:p w:rsidR="00D2121B" w:rsidRPr="004814AA" w:rsidRDefault="00D2121B" w:rsidP="004814AA">
                <w:pPr>
                  <w:pStyle w:val="3"/>
                  <w:spacing w:before="0"/>
                  <w:jc w:val="center"/>
                  <w:rPr>
                    <w:b w:val="0"/>
                    <w:color w:val="4F6228" w:themeColor="accent3" w:themeShade="80"/>
                    <w:sz w:val="16"/>
                    <w:szCs w:val="16"/>
                  </w:rPr>
                </w:pPr>
                <w:r w:rsidRPr="004814AA">
                  <w:rPr>
                    <w:b w:val="0"/>
                    <w:color w:val="4F6228" w:themeColor="accent3" w:themeShade="80"/>
                    <w:sz w:val="16"/>
                    <w:szCs w:val="16"/>
                  </w:rPr>
                  <w:t>ОТДЕЛ СУББОТНЕЙ ШКОЛЫ И ЛИЧНОГО СЛУЖЕНИЯ</w:t>
                </w:r>
              </w:p>
              <w:p w:rsidR="00D2121B" w:rsidRDefault="00D2121B" w:rsidP="004814AA">
                <w:pPr>
                  <w:pStyle w:val="3"/>
                  <w:spacing w:before="0"/>
                  <w:jc w:val="center"/>
                </w:pPr>
                <w:r w:rsidRPr="004814AA">
                  <w:rPr>
                    <w:b w:val="0"/>
                    <w:color w:val="4F6228" w:themeColor="accent3" w:themeShade="80"/>
                    <w:sz w:val="16"/>
                    <w:szCs w:val="16"/>
                  </w:rPr>
                  <w:t>ЕВРО-АЗИАТСКИЙ ДИВИЗИОН</w:t>
                </w:r>
              </w:p>
            </w:txbxContent>
          </v:textbox>
        </v:shape>
      </w:pict>
    </w:r>
    <w:r w:rsidR="00807F89" w:rsidRPr="00807F89">
      <w:t xml:space="preserve">  </w:t>
    </w:r>
    <w:r w:rsidR="00E74E1B">
      <w:t xml:space="preserve">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F0F5B"/>
    <w:multiLevelType w:val="hybridMultilevel"/>
    <w:tmpl w:val="2600518C"/>
    <w:lvl w:ilvl="0" w:tplc="84785E48">
      <w:start w:val="1"/>
      <w:numFmt w:val="bullet"/>
      <w:lvlText w:val="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B410B3"/>
    <w:multiLevelType w:val="hybridMultilevel"/>
    <w:tmpl w:val="7D20A4BA"/>
    <w:lvl w:ilvl="0" w:tplc="84785E48">
      <w:start w:val="1"/>
      <w:numFmt w:val="bullet"/>
      <w:lvlText w:val="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1C5567"/>
    <w:multiLevelType w:val="hybridMultilevel"/>
    <w:tmpl w:val="0B9EFABE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6DDA07F9"/>
    <w:multiLevelType w:val="hybridMultilevel"/>
    <w:tmpl w:val="E872F34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hdrShapeDefaults>
    <o:shapedefaults v:ext="edit" spidmax="19458">
      <o:colormenu v:ext="edit" strokecolor="none"/>
    </o:shapedefaults>
    <o:shapelayout v:ext="edit">
      <o:idmap v:ext="edit" data="2"/>
      <o:rules v:ext="edit">
        <o:r id="V:Rule15" type="connector" idref="#_x0000_s2124"/>
        <o:r id="V:Rule16" type="connector" idref="#_x0000_s2126"/>
        <o:r id="V:Rule17" type="connector" idref="#_x0000_s2118"/>
        <o:r id="V:Rule18" type="connector" idref="#_x0000_s2119"/>
        <o:r id="V:Rule19" type="connector" idref="#_x0000_s2094"/>
        <o:r id="V:Rule20" type="connector" idref="#_x0000_s2106"/>
        <o:r id="V:Rule21" type="connector" idref="#_x0000_s2093"/>
        <o:r id="V:Rule22" type="connector" idref="#_x0000_s2128"/>
        <o:r id="V:Rule23" type="connector" idref="#_x0000_s2122"/>
        <o:r id="V:Rule24" type="connector" idref="#_x0000_s2127"/>
        <o:r id="V:Rule25" type="connector" idref="#_x0000_s2120"/>
        <o:r id="V:Rule26" type="connector" idref="#_x0000_s2105"/>
        <o:r id="V:Rule27" type="connector" idref="#_x0000_s2121"/>
        <o:r id="V:Rule28" type="connector" idref="#_x0000_s2125"/>
      </o:rules>
      <o:regrouptable v:ext="edit">
        <o:entry new="1" old="0"/>
        <o:entry new="2" old="1"/>
        <o:entry new="3" old="0"/>
        <o:entry new="4" old="0"/>
        <o:entry new="5" old="4"/>
        <o:entry new="6" old="3"/>
      </o:regrouptable>
    </o:shapelayout>
  </w:hdrShapeDefaults>
  <w:footnotePr>
    <w:footnote w:id="-1"/>
    <w:footnote w:id="0"/>
  </w:footnotePr>
  <w:endnotePr>
    <w:endnote w:id="-1"/>
    <w:endnote w:id="0"/>
  </w:endnotePr>
  <w:compat/>
  <w:rsids>
    <w:rsidRoot w:val="006112CF"/>
    <w:rsid w:val="000A5830"/>
    <w:rsid w:val="001A4154"/>
    <w:rsid w:val="001D3953"/>
    <w:rsid w:val="001E4274"/>
    <w:rsid w:val="00421376"/>
    <w:rsid w:val="004814AA"/>
    <w:rsid w:val="00483A3D"/>
    <w:rsid w:val="00511916"/>
    <w:rsid w:val="005A5EDF"/>
    <w:rsid w:val="005B48F2"/>
    <w:rsid w:val="006112CF"/>
    <w:rsid w:val="00621150"/>
    <w:rsid w:val="00626634"/>
    <w:rsid w:val="00627CFD"/>
    <w:rsid w:val="006903AC"/>
    <w:rsid w:val="006965C0"/>
    <w:rsid w:val="006D4D43"/>
    <w:rsid w:val="007214F3"/>
    <w:rsid w:val="007D6B53"/>
    <w:rsid w:val="00807F89"/>
    <w:rsid w:val="0081295F"/>
    <w:rsid w:val="008559C9"/>
    <w:rsid w:val="008B6AD5"/>
    <w:rsid w:val="00936685"/>
    <w:rsid w:val="00965544"/>
    <w:rsid w:val="00A11FCA"/>
    <w:rsid w:val="00A24588"/>
    <w:rsid w:val="00B41ECC"/>
    <w:rsid w:val="00B74D3F"/>
    <w:rsid w:val="00B90BC0"/>
    <w:rsid w:val="00BA1C9C"/>
    <w:rsid w:val="00BF5F53"/>
    <w:rsid w:val="00C76D2D"/>
    <w:rsid w:val="00D2121B"/>
    <w:rsid w:val="00D31DE0"/>
    <w:rsid w:val="00D3367D"/>
    <w:rsid w:val="00D51921"/>
    <w:rsid w:val="00E078A7"/>
    <w:rsid w:val="00E15968"/>
    <w:rsid w:val="00E41B22"/>
    <w:rsid w:val="00E74E1B"/>
    <w:rsid w:val="00E759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4154"/>
  </w:style>
  <w:style w:type="paragraph" w:styleId="2">
    <w:name w:val="heading 2"/>
    <w:basedOn w:val="a"/>
    <w:next w:val="a"/>
    <w:link w:val="20"/>
    <w:uiPriority w:val="9"/>
    <w:unhideWhenUsed/>
    <w:qFormat/>
    <w:rsid w:val="00807F8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07F8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112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112CF"/>
  </w:style>
  <w:style w:type="paragraph" w:styleId="a5">
    <w:name w:val="footer"/>
    <w:basedOn w:val="a"/>
    <w:link w:val="a6"/>
    <w:uiPriority w:val="99"/>
    <w:semiHidden/>
    <w:unhideWhenUsed/>
    <w:rsid w:val="006112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112CF"/>
  </w:style>
  <w:style w:type="paragraph" w:styleId="a7">
    <w:name w:val="Balloon Text"/>
    <w:basedOn w:val="a"/>
    <w:link w:val="a8"/>
    <w:uiPriority w:val="99"/>
    <w:semiHidden/>
    <w:unhideWhenUsed/>
    <w:rsid w:val="00627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27CFD"/>
    <w:rPr>
      <w:rFonts w:ascii="Tahoma" w:hAnsi="Tahoma" w:cs="Tahoma"/>
      <w:sz w:val="16"/>
      <w:szCs w:val="16"/>
    </w:rPr>
  </w:style>
  <w:style w:type="character" w:styleId="a9">
    <w:name w:val="Intense Emphasis"/>
    <w:basedOn w:val="a0"/>
    <w:uiPriority w:val="21"/>
    <w:qFormat/>
    <w:rsid w:val="00807F89"/>
    <w:rPr>
      <w:b/>
      <w:bCs/>
      <w:i/>
      <w:iCs/>
      <w:color w:val="4F81BD" w:themeColor="accent1"/>
    </w:rPr>
  </w:style>
  <w:style w:type="paragraph" w:styleId="aa">
    <w:name w:val="Title"/>
    <w:basedOn w:val="a"/>
    <w:next w:val="a"/>
    <w:link w:val="ab"/>
    <w:uiPriority w:val="10"/>
    <w:qFormat/>
    <w:rsid w:val="00807F8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807F8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No Spacing"/>
    <w:uiPriority w:val="1"/>
    <w:qFormat/>
    <w:rsid w:val="00807F89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807F8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07F8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RecipientAddress">
    <w:name w:val="Recipient Address"/>
    <w:basedOn w:val="a"/>
    <w:uiPriority w:val="3"/>
    <w:qFormat/>
    <w:rsid w:val="00D2121B"/>
    <w:pPr>
      <w:spacing w:before="480" w:after="480" w:line="300" w:lineRule="auto"/>
      <w:contextualSpacing/>
    </w:pPr>
    <w:rPr>
      <w:rFonts w:cstheme="minorHAnsi"/>
      <w:sz w:val="20"/>
      <w:szCs w:val="24"/>
      <w:lang w:val="en-US" w:eastAsia="ja-JP"/>
    </w:rPr>
  </w:style>
  <w:style w:type="character" w:styleId="ad">
    <w:name w:val="Placeholder Text"/>
    <w:basedOn w:val="a0"/>
    <w:uiPriority w:val="99"/>
    <w:unhideWhenUsed/>
    <w:rsid w:val="00D2121B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CB967A-6EE3-42BF-AF71-203271D879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633</Words>
  <Characters>3609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И.В. Касап</dc:creator>
  <cp:lastModifiedBy>vkotov</cp:lastModifiedBy>
  <cp:revision>3</cp:revision>
  <dcterms:created xsi:type="dcterms:W3CDTF">2014-07-31T10:59:00Z</dcterms:created>
  <dcterms:modified xsi:type="dcterms:W3CDTF">2014-07-31T11:00:00Z</dcterms:modified>
</cp:coreProperties>
</file>