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6" w:rsidRPr="002474F7" w:rsidRDefault="003146B6" w:rsidP="002474F7">
      <w:pPr>
        <w:pStyle w:val="a3"/>
        <w:jc w:val="center"/>
        <w:rPr>
          <w:rFonts w:ascii="Calibri Light" w:hAnsi="Calibri Light"/>
          <w:b/>
        </w:rPr>
      </w:pPr>
      <w:r w:rsidRPr="002474F7">
        <w:rPr>
          <w:rFonts w:ascii="Calibri Light" w:hAnsi="Calibri Light"/>
          <w:b/>
        </w:rPr>
        <w:t>ДОМАШНИЕ ЦЕРКВИ В НОВОМ ЗАВЕТЕ</w:t>
      </w:r>
    </w:p>
    <w:p w:rsidR="00444366" w:rsidRPr="002474F7" w:rsidRDefault="003146B6" w:rsidP="002474F7">
      <w:pPr>
        <w:pStyle w:val="a3"/>
        <w:jc w:val="center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Что говорит Священное Писание о домашних церквах?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2474F7" w:rsidRPr="002474F7" w:rsidRDefault="002474F7" w:rsidP="002474F7">
      <w:pPr>
        <w:pStyle w:val="a3"/>
        <w:jc w:val="right"/>
        <w:rPr>
          <w:rFonts w:ascii="Calibri Light" w:hAnsi="Calibri Light"/>
          <w:b/>
        </w:rPr>
      </w:pPr>
      <w:r w:rsidRPr="002474F7">
        <w:rPr>
          <w:rFonts w:ascii="Calibri Light" w:hAnsi="Calibri Light"/>
          <w:b/>
        </w:rPr>
        <w:t>ЧАСТЬ 1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444366" w:rsidRPr="002474F7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ИЕРУСАЛИМ</w:t>
      </w:r>
    </w:p>
    <w:p w:rsidR="00444366" w:rsidRPr="005A0333" w:rsidRDefault="003146B6" w:rsidP="005A0333">
      <w:pPr>
        <w:pStyle w:val="a3"/>
        <w:numPr>
          <w:ilvl w:val="0"/>
          <w:numId w:val="2"/>
        </w:numPr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Дом Марии, матери Марка (Деяния 12)</w:t>
      </w:r>
      <w:r w:rsidR="002474F7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>В книге Деяний упоминается дом Марии, матери Иоанна, прозванного Марком. В этом доме проходили служения ранней Церкви. Именно в этот дом пришел апостол Петр после чудесного освобождения из темницы.</w:t>
      </w:r>
    </w:p>
    <w:p w:rsidR="002474F7" w:rsidRPr="00361231" w:rsidRDefault="002474F7" w:rsidP="002474F7">
      <w:pPr>
        <w:pStyle w:val="a3"/>
        <w:ind w:left="360"/>
        <w:jc w:val="both"/>
        <w:rPr>
          <w:rFonts w:ascii="Calibri Light" w:hAnsi="Calibri Light"/>
          <w:sz w:val="8"/>
        </w:rPr>
      </w:pPr>
    </w:p>
    <w:p w:rsidR="00444366" w:rsidRPr="00361231" w:rsidRDefault="003146B6" w:rsidP="005A0333">
      <w:pPr>
        <w:pStyle w:val="a3"/>
        <w:ind w:left="720"/>
        <w:jc w:val="both"/>
        <w:rPr>
          <w:rFonts w:ascii="Calibri Light" w:hAnsi="Calibri Light"/>
          <w:i/>
          <w:sz w:val="20"/>
        </w:rPr>
      </w:pPr>
      <w:r w:rsidRPr="00361231">
        <w:rPr>
          <w:rFonts w:ascii="Calibri Light" w:hAnsi="Calibri Light"/>
          <w:i/>
          <w:sz w:val="20"/>
        </w:rPr>
        <w:t>«Тогда Петр, придя в себя, сказал: теперь я вижу воистину, что Господь послал Ангела Своего и избавил меня из руки Ирода и от всего, чего ждал народ Иудейский. И, осмотревшись, пришел к дому Марии, матери Иоанна, называемого Марком, где многие собрались и молились»</w:t>
      </w:r>
      <w:r w:rsidR="002474F7" w:rsidRPr="00361231">
        <w:rPr>
          <w:rFonts w:ascii="Calibri Light" w:hAnsi="Calibri Light"/>
          <w:i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12:11,12)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Pr="005A0333" w:rsidRDefault="002474F7" w:rsidP="002474F7">
      <w:pPr>
        <w:pStyle w:val="a3"/>
        <w:ind w:left="360"/>
        <w:jc w:val="both"/>
        <w:rPr>
          <w:rFonts w:ascii="Calibri Light" w:hAnsi="Calibri Light"/>
        </w:rPr>
      </w:pPr>
    </w:p>
    <w:p w:rsidR="00444366" w:rsidRPr="005A0333" w:rsidRDefault="003146B6" w:rsidP="005A0333">
      <w:pPr>
        <w:pStyle w:val="a3"/>
        <w:numPr>
          <w:ilvl w:val="0"/>
          <w:numId w:val="2"/>
        </w:numPr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Другие предполагаемые места</w:t>
      </w:r>
      <w:r w:rsidR="002474F7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>Помимо дома Марии, где собирались ученики, в Иерусалиме могли быть и другие места собраний первых христиан.</w:t>
      </w:r>
    </w:p>
    <w:p w:rsidR="002474F7" w:rsidRPr="00361231" w:rsidRDefault="002474F7" w:rsidP="002474F7">
      <w:pPr>
        <w:pStyle w:val="a3"/>
        <w:ind w:left="360"/>
        <w:jc w:val="both"/>
        <w:rPr>
          <w:rFonts w:ascii="Calibri Light" w:hAnsi="Calibri Light"/>
          <w:sz w:val="8"/>
        </w:rPr>
      </w:pPr>
    </w:p>
    <w:p w:rsidR="00444366" w:rsidRPr="00361231" w:rsidRDefault="003146B6" w:rsidP="002474F7">
      <w:pPr>
        <w:pStyle w:val="a3"/>
        <w:ind w:left="720"/>
        <w:jc w:val="both"/>
        <w:rPr>
          <w:rFonts w:ascii="Calibri Light" w:hAnsi="Calibri Light"/>
          <w:i/>
          <w:sz w:val="20"/>
        </w:rPr>
      </w:pPr>
      <w:r w:rsidRPr="00361231">
        <w:rPr>
          <w:rFonts w:ascii="Calibri Light" w:hAnsi="Calibri Light"/>
          <w:i/>
          <w:sz w:val="20"/>
        </w:rPr>
        <w:t>«Он же, дав знак рукою, чтобы молчали, рассказал им, как Господь вывел его из темницы, и сказал: уведомьте о сем Иакова и братьев. Потом, выйдя, пошел в другое место»</w:t>
      </w:r>
      <w:r w:rsidR="002474F7" w:rsidRPr="00361231">
        <w:rPr>
          <w:rFonts w:ascii="Calibri Light" w:hAnsi="Calibri Light"/>
          <w:i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12:17)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444366" w:rsidRPr="002474F7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КЕСАРИЯ</w:t>
      </w:r>
    </w:p>
    <w:p w:rsidR="00444366" w:rsidRPr="005A0333" w:rsidRDefault="003146B6" w:rsidP="005A0333">
      <w:pPr>
        <w:pStyle w:val="a3"/>
        <w:numPr>
          <w:ilvl w:val="0"/>
          <w:numId w:val="3"/>
        </w:numPr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Дом сотника Корнилия (Деяния 10</w:t>
      </w:r>
      <w:r w:rsidR="002474F7">
        <w:rPr>
          <w:rFonts w:ascii="Calibri Light" w:hAnsi="Calibri Light"/>
          <w:i/>
        </w:rPr>
        <w:t>).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>Скорее всего</w:t>
      </w:r>
      <w:r w:rsidR="002474F7" w:rsidRPr="005A0333">
        <w:rPr>
          <w:rFonts w:ascii="Calibri Light" w:hAnsi="Calibri Light"/>
        </w:rPr>
        <w:t>,</w:t>
      </w:r>
      <w:r w:rsidRPr="005A0333">
        <w:rPr>
          <w:rFonts w:ascii="Calibri Light" w:hAnsi="Calibri Light"/>
        </w:rPr>
        <w:t xml:space="preserve"> эпизод обращения Корнилия и его семьи представляет собой образование местной церкви. А так как в Кесарии еще не было христианской общины, логично предположить, что новообращенные стали собираться в доме Корнилия.</w:t>
      </w:r>
    </w:p>
    <w:p w:rsidR="002474F7" w:rsidRPr="00361231" w:rsidRDefault="002474F7" w:rsidP="002474F7">
      <w:pPr>
        <w:pStyle w:val="a3"/>
        <w:ind w:left="360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2474F7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 xml:space="preserve">«В следующий день пришли они в Кесарию. Корнилий же ожидал их, созвав родственников своих и близких друзей… Когда Петр еще продолжал эту речь, Дух </w:t>
      </w:r>
      <w:r w:rsidR="005A0333" w:rsidRPr="00361231">
        <w:rPr>
          <w:rFonts w:ascii="Calibri Light" w:hAnsi="Calibri Light"/>
          <w:i/>
          <w:sz w:val="20"/>
        </w:rPr>
        <w:t>Святой</w:t>
      </w:r>
      <w:r w:rsidRPr="00361231">
        <w:rPr>
          <w:rFonts w:ascii="Calibri Light" w:hAnsi="Calibri Light"/>
          <w:i/>
          <w:sz w:val="20"/>
        </w:rPr>
        <w:t xml:space="preserve"> сошел на всех, слушавших слово… И велел им креститься во имя Иисуса Христа. Потом они просили его пробыть у них несколько дней»</w:t>
      </w:r>
      <w:r w:rsidR="002474F7" w:rsidRPr="00361231">
        <w:rPr>
          <w:rFonts w:ascii="Calibri Light" w:hAnsi="Calibri Light"/>
          <w:i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10:24,44,48)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Pr="005A0333" w:rsidRDefault="002474F7" w:rsidP="002474F7">
      <w:pPr>
        <w:pStyle w:val="a3"/>
        <w:ind w:left="360"/>
        <w:jc w:val="both"/>
        <w:rPr>
          <w:rFonts w:ascii="Calibri Light" w:hAnsi="Calibri Light"/>
        </w:rPr>
      </w:pPr>
    </w:p>
    <w:p w:rsidR="00444366" w:rsidRPr="005A0333" w:rsidRDefault="003146B6" w:rsidP="005A0333">
      <w:pPr>
        <w:pStyle w:val="a3"/>
        <w:numPr>
          <w:ilvl w:val="0"/>
          <w:numId w:val="3"/>
        </w:numPr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Дом Филиппа благовестника (Деяния 21)</w:t>
      </w:r>
      <w:r w:rsidR="002474F7" w:rsidRP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>Апостол Павел, идя в Иерусалим через Кесарию, останавливается в доме Филиппа. В этот же дом из Иудеи приходит пророк Агав. Там же присутствуют и другие верующие. Похоже, что дом Филиппа был центром христианского братства в Кесарии.</w:t>
      </w:r>
    </w:p>
    <w:p w:rsidR="002474F7" w:rsidRPr="00361231" w:rsidRDefault="002474F7" w:rsidP="002474F7">
      <w:pPr>
        <w:pStyle w:val="a3"/>
        <w:ind w:left="360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2474F7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«На другой день Павел и мы, бывшие с ним, выйдя, пришли в Кесарию и, войдя в дом Филиппа благовестника, одного из семи диаконов, остались у него… Между тем как мы пребывали у них многие дни, пришел из Иудеи некто пророк, именем Агав… Когда же мы услышали это, то и мы и тамошние просили, чтобы он не ходил в Иерусалим»</w:t>
      </w:r>
      <w:r w:rsidR="002474F7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21:8,10)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444366" w:rsidRPr="002474F7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ФИЛИППЫ</w:t>
      </w:r>
    </w:p>
    <w:p w:rsidR="00444366" w:rsidRPr="005A0333" w:rsidRDefault="003146B6" w:rsidP="002474F7">
      <w:pPr>
        <w:pStyle w:val="a3"/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Дом Лидии, чтущей Бога (Деяния 16)</w:t>
      </w:r>
      <w:r w:rsidR="002474F7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2474F7">
        <w:rPr>
          <w:rFonts w:ascii="Calibri Light" w:hAnsi="Calibri Light"/>
        </w:rPr>
        <w:t>Обратившись во время проповеди Павла, Лидия, чтущая Бога язычница, предоставляет свой дом. После освобождения из тюрьмы, Павел и Сила приходят в ее дом и наставляют верующих. По всей видимости, дом Лидии становится собранием общины города Филипп.</w:t>
      </w:r>
    </w:p>
    <w:p w:rsidR="002474F7" w:rsidRPr="00361231" w:rsidRDefault="002474F7" w:rsidP="002474F7">
      <w:pPr>
        <w:pStyle w:val="a3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2474F7">
      <w:pPr>
        <w:pStyle w:val="a3"/>
        <w:ind w:left="720"/>
        <w:jc w:val="both"/>
        <w:rPr>
          <w:rFonts w:ascii="Calibri Light" w:hAnsi="Calibri Light"/>
          <w:i/>
          <w:sz w:val="20"/>
        </w:rPr>
      </w:pPr>
      <w:r w:rsidRPr="00361231">
        <w:rPr>
          <w:rFonts w:ascii="Calibri Light" w:hAnsi="Calibri Light"/>
          <w:i/>
          <w:sz w:val="20"/>
        </w:rPr>
        <w:t>«Одна женщина из города Фиатир, именем Лидия, торговавшая багряницею, чтущая Бога, слушала; и Господь отверз сердце ее внимать тому, что говорил Павел. Когда же крестилась она и домашние ее, то просила нас, говоря: если вы признали меня верною Господу, то войдите в дом мой и живите у меня. И убедила нас… Они же, выйдя из темницы, пришли к Лидии и, увидев братьев, поучали их, и отправились»</w:t>
      </w:r>
      <w:r w:rsidR="002474F7" w:rsidRPr="00361231">
        <w:rPr>
          <w:rFonts w:ascii="Calibri Light" w:hAnsi="Calibri Light"/>
          <w:i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16:14,15,48)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444366" w:rsidRPr="002474F7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ФЕССАЛОНИКИ</w:t>
      </w:r>
    </w:p>
    <w:p w:rsidR="00444366" w:rsidRPr="005A0333" w:rsidRDefault="003146B6" w:rsidP="002474F7">
      <w:pPr>
        <w:pStyle w:val="a3"/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Дом Иасона (Деяния 17)</w:t>
      </w:r>
      <w:r w:rsidR="002474F7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2474F7">
        <w:rPr>
          <w:rFonts w:ascii="Calibri Light" w:hAnsi="Calibri Light"/>
        </w:rPr>
        <w:t xml:space="preserve">В книге Деяний упоминается дом Иасона, куда пришла возмущенная толпа, чтобы схватить апостола Павла и Силу. </w:t>
      </w:r>
      <w:r w:rsidR="005A0333" w:rsidRPr="002474F7">
        <w:rPr>
          <w:rFonts w:ascii="Calibri Light" w:hAnsi="Calibri Light"/>
        </w:rPr>
        <w:t>Возможно,</w:t>
      </w:r>
      <w:r w:rsidRPr="002474F7">
        <w:rPr>
          <w:rFonts w:ascii="Calibri Light" w:hAnsi="Calibri Light"/>
        </w:rPr>
        <w:t xml:space="preserve"> этот дом был местом собраний христианской общины.</w:t>
      </w:r>
    </w:p>
    <w:p w:rsidR="002474F7" w:rsidRPr="00361231" w:rsidRDefault="002474F7" w:rsidP="002474F7">
      <w:pPr>
        <w:pStyle w:val="a3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2474F7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«…Иудеи, возревновав и взяв с площади некоторых негодных людей, собрались толпою и возмущали город и, приступив к дому Иасона, домогались вывести их к народу. Не найдя же их, повлекли Иасона и некоторых братьев к городским начальникам, крича, что эти всесветные возмутители пришли и сюда, а Иасон принял их…»</w:t>
      </w:r>
      <w:r w:rsidR="002474F7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17:5-7)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5A0333" w:rsidRDefault="005A0333" w:rsidP="002474F7">
      <w:pPr>
        <w:pStyle w:val="a3"/>
        <w:jc w:val="both"/>
        <w:rPr>
          <w:rFonts w:ascii="Calibri Light" w:hAnsi="Calibri Light"/>
        </w:rPr>
      </w:pPr>
    </w:p>
    <w:p w:rsidR="00444366" w:rsidRPr="002474F7" w:rsidRDefault="002474F7" w:rsidP="002474F7">
      <w:pPr>
        <w:pStyle w:val="a3"/>
        <w:jc w:val="both"/>
        <w:rPr>
          <w:rFonts w:ascii="Calibri Light" w:hAnsi="Calibri Light"/>
          <w:b/>
        </w:rPr>
      </w:pPr>
      <w:r w:rsidRPr="002474F7">
        <w:rPr>
          <w:rFonts w:ascii="Calibri Light" w:hAnsi="Calibri Light"/>
          <w:b/>
        </w:rPr>
        <w:t>КОРИН</w:t>
      </w:r>
      <w:r w:rsidR="00503F7D">
        <w:rPr>
          <w:rFonts w:ascii="Calibri Light" w:hAnsi="Calibri Light"/>
          <w:b/>
        </w:rPr>
        <w:t>Ф</w:t>
      </w:r>
    </w:p>
    <w:p w:rsidR="00444366" w:rsidRPr="005A0333" w:rsidRDefault="003146B6" w:rsidP="002474F7">
      <w:pPr>
        <w:pStyle w:val="a3"/>
        <w:jc w:val="both"/>
        <w:rPr>
          <w:rFonts w:ascii="Calibri Light" w:hAnsi="Calibri Light"/>
          <w:i/>
        </w:rPr>
      </w:pPr>
      <w:r w:rsidRPr="002474F7">
        <w:rPr>
          <w:rFonts w:ascii="Calibri Light" w:hAnsi="Calibri Light"/>
          <w:i/>
        </w:rPr>
        <w:t>Дом Иуста (Деяния 18)</w:t>
      </w:r>
      <w:r w:rsidR="002474F7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2474F7">
        <w:rPr>
          <w:rFonts w:ascii="Calibri Light" w:hAnsi="Calibri Light"/>
        </w:rPr>
        <w:t>Поскольку иудеи противились Благой вести, Павел находит Иуста, чтущего Бога язычника и проводит собрания в его доме.</w:t>
      </w:r>
    </w:p>
    <w:p w:rsidR="002474F7" w:rsidRPr="00361231" w:rsidRDefault="002474F7" w:rsidP="002474F7">
      <w:pPr>
        <w:pStyle w:val="a3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«Но как они противились и злословили, то он, отрясши одежды свои, сказал к ним: кровь ваша на главах ваших; я чист; отныне иду к язычникам. И пошел оттуда, и пришел к некоторому чтущему Бога, именем Иусту, которого дом был подле синагоги»</w:t>
      </w:r>
      <w:r w:rsidR="002474F7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(Деяния18:6,7)</w:t>
      </w:r>
      <w:r w:rsidR="002474F7" w:rsidRPr="00361231">
        <w:rPr>
          <w:rFonts w:ascii="Calibri Light" w:hAnsi="Calibri Light"/>
          <w:sz w:val="20"/>
        </w:rPr>
        <w:t>.</w:t>
      </w:r>
    </w:p>
    <w:p w:rsidR="002474F7" w:rsidRDefault="002474F7" w:rsidP="002474F7">
      <w:pPr>
        <w:pStyle w:val="a3"/>
        <w:jc w:val="both"/>
        <w:rPr>
          <w:rFonts w:ascii="Calibri Light" w:hAnsi="Calibri Light"/>
        </w:rPr>
      </w:pPr>
    </w:p>
    <w:p w:rsidR="00444366" w:rsidRPr="00361231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ЕФЕС</w:t>
      </w:r>
    </w:p>
    <w:p w:rsidR="00444366" w:rsidRPr="005A0333" w:rsidRDefault="003146B6" w:rsidP="002474F7">
      <w:pPr>
        <w:pStyle w:val="a3"/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Дом Акилы и Прискиллы</w:t>
      </w:r>
      <w:r w:rsid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2474F7">
        <w:rPr>
          <w:rFonts w:ascii="Calibri Light" w:hAnsi="Calibri Light"/>
        </w:rPr>
        <w:t>Во время третьего миссионерского путешествия, проповедуя два года в Ефесе, Павел пишет письмо в Коринф. В конце письма апостол передает привет верующим Коринфа от Акилы и Прискиллы с домашней церковью.</w:t>
      </w:r>
    </w:p>
    <w:p w:rsidR="00361231" w:rsidRPr="00361231" w:rsidRDefault="00361231" w:rsidP="002474F7">
      <w:pPr>
        <w:pStyle w:val="a3"/>
        <w:jc w:val="both"/>
        <w:rPr>
          <w:rFonts w:ascii="Calibri Light" w:hAnsi="Calibri Light"/>
          <w:sz w:val="8"/>
          <w:szCs w:val="8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«Приветствуют вас церкви Асийские; приветствуют вас усердно в Господе Акила и Прискилла с домашнею их церковью»</w:t>
      </w:r>
      <w:r w:rsidR="00361231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(1 Коринфянам 16:19)</w:t>
      </w:r>
      <w:r w:rsidR="00361231" w:rsidRPr="00361231">
        <w:rPr>
          <w:rFonts w:ascii="Calibri Light" w:hAnsi="Calibri Light"/>
          <w:sz w:val="20"/>
        </w:rPr>
        <w:t>.</w:t>
      </w:r>
    </w:p>
    <w:p w:rsidR="00361231" w:rsidRDefault="00361231" w:rsidP="002474F7">
      <w:pPr>
        <w:pStyle w:val="a3"/>
        <w:jc w:val="both"/>
        <w:rPr>
          <w:rFonts w:ascii="Calibri Light" w:hAnsi="Calibri Light"/>
        </w:rPr>
      </w:pPr>
    </w:p>
    <w:p w:rsidR="00444366" w:rsidRPr="00361231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ТРОАДА</w:t>
      </w:r>
    </w:p>
    <w:p w:rsidR="00444366" w:rsidRPr="005A0333" w:rsidRDefault="003146B6" w:rsidP="002474F7">
      <w:pPr>
        <w:pStyle w:val="a3"/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Дом в Троаде (Деяния 20)</w:t>
      </w:r>
      <w:r w:rsid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2474F7">
        <w:rPr>
          <w:rFonts w:ascii="Calibri Light" w:hAnsi="Calibri Light"/>
        </w:rPr>
        <w:t>Возвращаясь с третьего миссионерского путешествия, апостол Павел остановился на неделю у верующих Троады и там проводил беседу в их домашней церкви.</w:t>
      </w:r>
    </w:p>
    <w:p w:rsidR="00361231" w:rsidRPr="00361231" w:rsidRDefault="00361231" w:rsidP="002474F7">
      <w:pPr>
        <w:pStyle w:val="a3"/>
        <w:jc w:val="both"/>
        <w:rPr>
          <w:rFonts w:ascii="Calibri Light" w:hAnsi="Calibri Light"/>
          <w:sz w:val="8"/>
          <w:szCs w:val="10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«В первый же день недели, когда ученики собрались для преломления хлеба, Павел, намереваясь отправиться в следующий день, беседовал с ними и продолжил слово до полуночи. В горнице, где мы собрались, было довольно светильников»</w:t>
      </w:r>
      <w:r w:rsidR="00361231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20:7,8)</w:t>
      </w:r>
      <w:r w:rsidR="00361231" w:rsidRPr="00361231">
        <w:rPr>
          <w:rFonts w:ascii="Calibri Light" w:hAnsi="Calibri Light"/>
          <w:sz w:val="20"/>
        </w:rPr>
        <w:t>.</w:t>
      </w:r>
    </w:p>
    <w:p w:rsidR="00361231" w:rsidRDefault="00361231" w:rsidP="002474F7">
      <w:pPr>
        <w:pStyle w:val="a3"/>
        <w:jc w:val="both"/>
        <w:rPr>
          <w:rFonts w:ascii="Calibri Light" w:hAnsi="Calibri Light"/>
        </w:rPr>
      </w:pPr>
    </w:p>
    <w:p w:rsidR="00444366" w:rsidRPr="00361231" w:rsidRDefault="00503F7D" w:rsidP="002474F7">
      <w:pPr>
        <w:pStyle w:val="a3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РИМ</w:t>
      </w:r>
    </w:p>
    <w:p w:rsidR="00444366" w:rsidRPr="005A0333" w:rsidRDefault="003146B6" w:rsidP="005A0333">
      <w:pPr>
        <w:pStyle w:val="a3"/>
        <w:numPr>
          <w:ilvl w:val="0"/>
          <w:numId w:val="4"/>
        </w:numPr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Домашняя церковь Акилы и Прискиллы</w:t>
      </w:r>
      <w:r w:rsid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 xml:space="preserve">В Новом Завете не раз упоминается об Акиле и Прискилле. Причем живут они в разных городах Римской империи (Риме, Коринфе, Ефесе). </w:t>
      </w:r>
      <w:r w:rsidR="005A0333" w:rsidRPr="005A0333">
        <w:rPr>
          <w:rFonts w:ascii="Calibri Light" w:hAnsi="Calibri Light"/>
        </w:rPr>
        <w:t xml:space="preserve">По-видимому, </w:t>
      </w:r>
      <w:r w:rsidR="005A0333">
        <w:rPr>
          <w:rFonts w:ascii="Calibri Light" w:hAnsi="Calibri Light"/>
        </w:rPr>
        <w:t>там</w:t>
      </w:r>
      <w:r w:rsidR="005A0333" w:rsidRPr="005A0333">
        <w:rPr>
          <w:rFonts w:ascii="Calibri Light" w:hAnsi="Calibri Light"/>
        </w:rPr>
        <w:t xml:space="preserve"> где жили Акила и Прискилла всегда собиралась христианская церковь.</w:t>
      </w:r>
    </w:p>
    <w:p w:rsidR="00361231" w:rsidRPr="00361231" w:rsidRDefault="00361231" w:rsidP="00361231">
      <w:pPr>
        <w:pStyle w:val="a3"/>
        <w:ind w:left="360"/>
        <w:jc w:val="both"/>
        <w:rPr>
          <w:rFonts w:ascii="Calibri Light" w:hAnsi="Calibri Light"/>
          <w:sz w:val="8"/>
          <w:szCs w:val="8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«Приветствуйте Прискиллу и Акилу, сотрудников моих во Христе Иисусе (которые голову свою полагали за мою душу, которых не я один благодарю, но и все церкви из язычников), и домашнюю их церковь»</w:t>
      </w:r>
      <w:r w:rsidR="00361231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(Римлянам 16:3,4)</w:t>
      </w:r>
      <w:r w:rsidR="00361231" w:rsidRPr="00361231">
        <w:rPr>
          <w:rFonts w:ascii="Calibri Light" w:hAnsi="Calibri Light"/>
          <w:sz w:val="20"/>
        </w:rPr>
        <w:t>.</w:t>
      </w:r>
    </w:p>
    <w:p w:rsidR="00361231" w:rsidRPr="005A0333" w:rsidRDefault="00361231" w:rsidP="00361231">
      <w:pPr>
        <w:pStyle w:val="a3"/>
        <w:ind w:left="720"/>
        <w:jc w:val="both"/>
        <w:rPr>
          <w:rFonts w:ascii="Calibri Light" w:hAnsi="Calibri Light"/>
        </w:rPr>
      </w:pPr>
    </w:p>
    <w:p w:rsidR="00444366" w:rsidRPr="005A0333" w:rsidRDefault="003146B6" w:rsidP="005A0333">
      <w:pPr>
        <w:pStyle w:val="a3"/>
        <w:numPr>
          <w:ilvl w:val="0"/>
          <w:numId w:val="4"/>
        </w:numPr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Четыре домашних церкви (Римлянам 16)</w:t>
      </w:r>
      <w:r w:rsid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 xml:space="preserve">Некоторые исследователи считают, что в 16 главе Послания к Римлянам упомянуты, по крайней </w:t>
      </w:r>
      <w:r w:rsidR="005A0333" w:rsidRPr="005A0333">
        <w:rPr>
          <w:rFonts w:ascii="Calibri Light" w:hAnsi="Calibri Light"/>
        </w:rPr>
        <w:t>мере,</w:t>
      </w:r>
      <w:r w:rsidRPr="005A0333">
        <w:rPr>
          <w:rFonts w:ascii="Calibri Light" w:hAnsi="Calibri Light"/>
        </w:rPr>
        <w:t xml:space="preserve"> четыре домашних группы: дом Аристовула, домашние Наркисса, первая группа из пяти имен, а также вторая группа, с пятью упомянутыми именами.</w:t>
      </w:r>
    </w:p>
    <w:p w:rsidR="00361231" w:rsidRPr="00361231" w:rsidRDefault="00361231" w:rsidP="00361231">
      <w:pPr>
        <w:pStyle w:val="a3"/>
        <w:ind w:left="360"/>
        <w:jc w:val="both"/>
        <w:rPr>
          <w:rFonts w:ascii="Calibri Light" w:hAnsi="Calibri Light"/>
          <w:sz w:val="8"/>
          <w:szCs w:val="8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«…Приветствуйте верных из дома Аристовулова… Приветствуйте из домашних Наркисса тех, которые в Господе… Приветствуйте Асинкрита, Флегонта, Ерма, Патрова, Ермия и других с ними братьев. Приветствуйте Филолога и Юлию, Нирея и сестру его, и Олимпана, и всех с ними святых»</w:t>
      </w:r>
      <w:r w:rsidR="00361231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(Римлянам 16:10-15)</w:t>
      </w:r>
      <w:r w:rsidR="00361231" w:rsidRPr="00361231">
        <w:rPr>
          <w:rFonts w:ascii="Calibri Light" w:hAnsi="Calibri Light"/>
          <w:sz w:val="20"/>
        </w:rPr>
        <w:t>.</w:t>
      </w:r>
    </w:p>
    <w:p w:rsidR="00361231" w:rsidRPr="005A0333" w:rsidRDefault="00361231" w:rsidP="00361231">
      <w:pPr>
        <w:pStyle w:val="a3"/>
        <w:ind w:left="720"/>
        <w:jc w:val="both"/>
        <w:rPr>
          <w:rFonts w:ascii="Calibri Light" w:hAnsi="Calibri Light"/>
        </w:rPr>
      </w:pPr>
      <w:bookmarkStart w:id="0" w:name="_GoBack"/>
      <w:bookmarkEnd w:id="0"/>
    </w:p>
    <w:p w:rsidR="00444366" w:rsidRPr="005A0333" w:rsidRDefault="003146B6" w:rsidP="005A0333">
      <w:pPr>
        <w:pStyle w:val="a3"/>
        <w:numPr>
          <w:ilvl w:val="0"/>
          <w:numId w:val="4"/>
        </w:numPr>
        <w:jc w:val="both"/>
        <w:rPr>
          <w:rFonts w:ascii="Calibri Light" w:hAnsi="Calibri Light"/>
          <w:i/>
        </w:rPr>
      </w:pPr>
      <w:r w:rsidRPr="00361231">
        <w:rPr>
          <w:rFonts w:ascii="Calibri Light" w:hAnsi="Calibri Light"/>
          <w:i/>
        </w:rPr>
        <w:t>Собрания у апостола Павла (Деяния 28)</w:t>
      </w:r>
      <w:r w:rsidR="00361231" w:rsidRPr="00361231">
        <w:rPr>
          <w:rFonts w:ascii="Calibri Light" w:hAnsi="Calibri Light"/>
          <w:i/>
        </w:rPr>
        <w:t>.</w:t>
      </w:r>
      <w:r w:rsidR="005A0333">
        <w:rPr>
          <w:rFonts w:ascii="Calibri Light" w:hAnsi="Calibri Light"/>
        </w:rPr>
        <w:t xml:space="preserve"> </w:t>
      </w:r>
      <w:r w:rsidRPr="005A0333">
        <w:rPr>
          <w:rFonts w:ascii="Calibri Light" w:hAnsi="Calibri Light"/>
        </w:rPr>
        <w:t>Во время заключения в Риме, находясь под домашним арестом, апостол Павел мог иметь собственную домашнюю церковь.</w:t>
      </w:r>
    </w:p>
    <w:p w:rsidR="00361231" w:rsidRPr="00361231" w:rsidRDefault="00361231" w:rsidP="00361231">
      <w:pPr>
        <w:pStyle w:val="a3"/>
        <w:ind w:left="360"/>
        <w:jc w:val="both"/>
        <w:rPr>
          <w:rFonts w:ascii="Calibri Light" w:hAnsi="Calibri Light"/>
          <w:sz w:val="8"/>
          <w:szCs w:val="8"/>
        </w:rPr>
      </w:pPr>
    </w:p>
    <w:p w:rsidR="00444366" w:rsidRPr="00361231" w:rsidRDefault="003146B6" w:rsidP="00361231">
      <w:pPr>
        <w:pStyle w:val="a3"/>
        <w:ind w:left="720"/>
        <w:jc w:val="both"/>
        <w:rPr>
          <w:rFonts w:ascii="Calibri Light" w:hAnsi="Calibri Light"/>
          <w:sz w:val="20"/>
        </w:rPr>
      </w:pPr>
      <w:r w:rsidRPr="00361231">
        <w:rPr>
          <w:rFonts w:ascii="Calibri Light" w:hAnsi="Calibri Light"/>
          <w:i/>
          <w:sz w:val="20"/>
        </w:rPr>
        <w:t>«И жил Павел целых два года на своем иждивении и принимал всех, приходивших к нему, проповедуя Царствие Божие и уча о Господе Иисусе Христе со всяким дерзновением невозбранно»</w:t>
      </w:r>
      <w:r w:rsidR="00361231" w:rsidRPr="00361231">
        <w:rPr>
          <w:rFonts w:ascii="Calibri Light" w:hAnsi="Calibri Light"/>
          <w:sz w:val="20"/>
        </w:rPr>
        <w:t xml:space="preserve"> </w:t>
      </w:r>
      <w:r w:rsidRPr="00361231">
        <w:rPr>
          <w:rFonts w:ascii="Calibri Light" w:hAnsi="Calibri Light"/>
          <w:sz w:val="20"/>
        </w:rPr>
        <w:t>(Деяния 28:30,31)</w:t>
      </w:r>
      <w:r w:rsidR="00361231" w:rsidRPr="00361231">
        <w:rPr>
          <w:rFonts w:ascii="Calibri Light" w:hAnsi="Calibri Light"/>
          <w:sz w:val="20"/>
        </w:rPr>
        <w:t>.</w:t>
      </w:r>
    </w:p>
    <w:p w:rsidR="003146B6" w:rsidRPr="002474F7" w:rsidRDefault="003146B6" w:rsidP="002474F7">
      <w:pPr>
        <w:pStyle w:val="a3"/>
        <w:jc w:val="both"/>
        <w:rPr>
          <w:rFonts w:ascii="Calibri Light" w:hAnsi="Calibri Light"/>
        </w:rPr>
      </w:pPr>
    </w:p>
    <w:sectPr w:rsidR="003146B6" w:rsidRPr="002474F7" w:rsidSect="00361231">
      <w:pgSz w:w="12240" w:h="15840"/>
      <w:pgMar w:top="567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0AB38"/>
    <w:lvl w:ilvl="0">
      <w:numFmt w:val="bullet"/>
      <w:lvlText w:val="*"/>
      <w:lvlJc w:val="left"/>
    </w:lvl>
  </w:abstractNum>
  <w:abstractNum w:abstractNumId="1">
    <w:nsid w:val="4F3E359D"/>
    <w:multiLevelType w:val="hybridMultilevel"/>
    <w:tmpl w:val="99E2F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5038D"/>
    <w:multiLevelType w:val="hybridMultilevel"/>
    <w:tmpl w:val="00C6E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C6FC0"/>
    <w:multiLevelType w:val="hybridMultilevel"/>
    <w:tmpl w:val="4A9C9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B4F"/>
    <w:rsid w:val="002474F7"/>
    <w:rsid w:val="003146B6"/>
    <w:rsid w:val="00361231"/>
    <w:rsid w:val="00444366"/>
    <w:rsid w:val="00503F7D"/>
    <w:rsid w:val="005A0333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432"/>
      <w:outlineLvl w:val="0"/>
    </w:pPr>
    <w:rPr>
      <w:rFonts w:ascii="Times New Roman" w:hAnsi="Times New Roman"/>
      <w:color w:val="000000"/>
      <w:kern w:val="24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ascii="Times New Roman" w:hAnsi="Times New Roman"/>
      <w:color w:val="000000"/>
      <w:kern w:val="2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71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088" w:hanging="360"/>
      <w:outlineLvl w:val="4"/>
    </w:pPr>
    <w:rPr>
      <w:rFonts w:ascii="Times New Roman" w:hAnsi="Times New Roman"/>
      <w:color w:val="000000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90" w:hanging="360"/>
      <w:outlineLvl w:val="5"/>
    </w:pPr>
    <w:rPr>
      <w:rFonts w:ascii="Times New Roman" w:hAnsi="Times New Roman"/>
      <w:color w:val="000000"/>
      <w:kern w:val="24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07" w:hanging="360"/>
      <w:outlineLvl w:val="6"/>
    </w:pPr>
    <w:rPr>
      <w:rFonts w:ascii="Times New Roman" w:hAnsi="Times New Roman"/>
      <w:color w:val="000000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7"/>
    </w:pPr>
    <w:rPr>
      <w:rFonts w:ascii="Times New Roman" w:hAnsi="Times New Roman"/>
      <w:color w:val="000000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41" w:hanging="360"/>
      <w:outlineLvl w:val="8"/>
    </w:pPr>
    <w:rPr>
      <w:rFonts w:ascii="Times New Roman" w:hAnsi="Times New Roman"/>
      <w:color w:val="000000"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2474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Домашние церкви в Новом Завете</dc:title>
  <dc:creator>Синицын А.В. (ВВО)</dc:creator>
  <dcterms:created xsi:type="dcterms:W3CDTF">2013-02-20T14:26:00Z</dcterms:created>
  <dcterms:modified xsi:type="dcterms:W3CDTF">2013-02-20T15:09:00Z</dcterms:modified>
</cp:coreProperties>
</file>