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14" w:rsidRPr="00004ED9" w:rsidRDefault="00627314" w:rsidP="00004ED9">
      <w:pPr>
        <w:pStyle w:val="a3"/>
        <w:jc w:val="center"/>
        <w:rPr>
          <w:rFonts w:cs="Calibri"/>
          <w:b/>
        </w:rPr>
      </w:pPr>
      <w:bookmarkStart w:id="0" w:name="_GoBack"/>
      <w:bookmarkEnd w:id="0"/>
      <w:r w:rsidRPr="00004ED9">
        <w:rPr>
          <w:rFonts w:cs="Calibri"/>
          <w:b/>
        </w:rPr>
        <w:t>МАЛЫЕ ГРУППЫ И БЛАГОВЕСТИЕ</w:t>
      </w:r>
    </w:p>
    <w:p w:rsidR="00627314" w:rsidRPr="00004ED9" w:rsidRDefault="00627314" w:rsidP="00004ED9">
      <w:pPr>
        <w:pStyle w:val="a3"/>
        <w:jc w:val="center"/>
        <w:rPr>
          <w:rFonts w:cs="Calibri"/>
          <w:i/>
        </w:rPr>
      </w:pPr>
      <w:r w:rsidRPr="00004ED9">
        <w:rPr>
          <w:rFonts w:cs="Calibri"/>
          <w:i/>
        </w:rPr>
        <w:t>Какое место в малых группах отводится благовествованию?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004ED9" w:rsidRPr="00004ED9" w:rsidRDefault="00004ED9" w:rsidP="00004ED9">
      <w:pPr>
        <w:pStyle w:val="a3"/>
        <w:jc w:val="right"/>
        <w:rPr>
          <w:rFonts w:cs="Calibri"/>
          <w:b/>
        </w:rPr>
      </w:pPr>
      <w:r w:rsidRPr="00004ED9">
        <w:rPr>
          <w:rFonts w:cs="Calibri"/>
          <w:b/>
        </w:rPr>
        <w:t>ЧАСТЬ 4</w:t>
      </w:r>
    </w:p>
    <w:p w:rsidR="00004ED9" w:rsidRP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jc w:val="both"/>
        <w:rPr>
          <w:rFonts w:cs="Calibri"/>
          <w:b/>
        </w:rPr>
      </w:pPr>
      <w:r w:rsidRPr="00004ED9">
        <w:rPr>
          <w:rFonts w:cs="Calibri"/>
          <w:b/>
        </w:rPr>
        <w:t>НЕОБХОДИМЫЕ СОСТАВЛЯЮЩИЕ СОБРАНИЯ МАЛОЙ ГРУППЫ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2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ЛОМКА ЛЬДА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Время, которое обычно отводится в начале собрания малой группы для знакомства и общения. С помощью простых вопросов (ваш любимый цвет? где вы родились? ваше хобби? и т.д.) люди знакомятся друг с другом или непринужденно общаются. Время: 10-15 минут.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2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МОЛИТВА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После общения можно обсудить наболевшие проблемы и помолиться друг за друга, или поклонятся Богу в пении и молитве. Время: 10-15 минут.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2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ИЗУЧЕНИЕ ПИСАНИЯ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Теперь настало время для изучения Священного Писания в малой группе.  Акцент в изучении Библии делается на практической стороне. Желательно рассматривать такие темы, которые бы отвечали на нужды верующих и неверующих. Время: 30 минут.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2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ПРАКТИКА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В заключении собрания, после изучения Писания, обсуждаются какие-то миссионерские проекты, акции доброты, поручения в евангельской работе и другие организационные моменты малой группы. Время: 20 минут.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jc w:val="both"/>
        <w:rPr>
          <w:rFonts w:cs="Calibri"/>
          <w:b/>
        </w:rPr>
      </w:pPr>
      <w:r w:rsidRPr="00004ED9">
        <w:rPr>
          <w:rFonts w:cs="Calibri"/>
          <w:b/>
        </w:rPr>
        <w:t>ЭТАПЫ РАЗВИТИЯ ОТНОШЕНИЙ В МАЛОЙ ГРУППЕ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5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ЭТАП: ЗНАКОМСТВО</w:t>
      </w:r>
    </w:p>
    <w:p w:rsidR="00627314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Не все люди в общине знают друг друга. И даже, если знают, то не всех, и не всегда достаточно хорошо. На первом этапе развития отношений в малой группе общение должно помочь верующим узнать друг друга лучше (и не только с хорошей стороны!).</w:t>
      </w:r>
    </w:p>
    <w:p w:rsidR="00004ED9" w:rsidRPr="00004ED9" w:rsidRDefault="00004ED9" w:rsidP="00004ED9">
      <w:pPr>
        <w:pStyle w:val="a3"/>
        <w:ind w:left="720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5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ЭТАП: КОНФЛИКТЫ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Когда люди по-настоящему узнают друг друга, происходит столкновение взглядов, ценностей и интересов (один думает так, другой иначе; одна слишком много говорит, другая слишком эмоциональна и т.д.).  Возникает эффект «наждачной бумаги», когда люди притираются друг к другу, и учатся взаимодействовать друг с другом.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5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ЭТАП: ЕДИНЕНИЕ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Потребуется время, чтобы люди научились доверять друг другу, открываться друг перед другом, понимать и принимать друг друга, а также быть готовыми помогать друг другу меняться. На этом этапе единение и общность крайне необходима. Когда это произойдет, люди готовы служить друг другу и миру!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5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ЭТАП: СЛУЖЕНИЕ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 xml:space="preserve">Служение в малой группе будет делиться на два направления: А) поддержка верующих в духовном росте; Б) привлечение в малую группу и общину новых людей (благовестие </w:t>
      </w:r>
      <w:r w:rsidRPr="00004ED9">
        <w:rPr>
          <w:rFonts w:cs="Calibri"/>
        </w:rPr>
        <w:lastRenderedPageBreak/>
        <w:t>неверующим). Основное назначение малой группы - проповедь Евангелия миру! Поэтому крайне важно не забывать об этом.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jc w:val="both"/>
        <w:rPr>
          <w:rFonts w:cs="Calibri"/>
          <w:b/>
        </w:rPr>
      </w:pPr>
      <w:r w:rsidRPr="00004ED9">
        <w:rPr>
          <w:rFonts w:cs="Calibri"/>
          <w:b/>
        </w:rPr>
        <w:t>МИССИОНЕРСКОЕ НАПРАВЛЕНИЕ МАЛОЙ ГРУППЫ</w:t>
      </w:r>
    </w:p>
    <w:p w:rsidR="00004ED9" w:rsidRDefault="00004ED9" w:rsidP="00004ED9">
      <w:pPr>
        <w:pStyle w:val="a3"/>
        <w:jc w:val="both"/>
        <w:rPr>
          <w:rFonts w:cs="Calibri"/>
          <w:b/>
        </w:rPr>
      </w:pPr>
    </w:p>
    <w:p w:rsidR="00627314" w:rsidRPr="00004ED9" w:rsidRDefault="00627314" w:rsidP="00004ED9">
      <w:pPr>
        <w:pStyle w:val="a3"/>
        <w:numPr>
          <w:ilvl w:val="0"/>
          <w:numId w:val="6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БЛАГОВЕСТИЕ ЧЕРЕЗ ОТНОШЕНИЯ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 xml:space="preserve">Еще одно название этому направлению благовествования - благовестие через ойкос (греч.«ойкос» - дом, семья). Благовестие через «ойкос» подразумевает проповедь Евангелия через родственные, дружественные отношения. 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ind w:left="720"/>
        <w:jc w:val="both"/>
        <w:rPr>
          <w:rFonts w:cs="Calibri"/>
        </w:rPr>
      </w:pPr>
      <w:r w:rsidRPr="00004ED9">
        <w:rPr>
          <w:rFonts w:cs="Calibri"/>
          <w:i/>
        </w:rPr>
        <w:t>«Один из двух, слышавших от Иоанна [об Иисусе] и последовавших за Ним, был Андрей, брат Симона Петра. Он первый находит брата своего Симона и говорит ему: мы нашли Мессию, что значит: Хр</w:t>
      </w:r>
      <w:r w:rsidR="00004ED9" w:rsidRPr="00004ED9">
        <w:rPr>
          <w:rFonts w:cs="Calibri"/>
          <w:i/>
        </w:rPr>
        <w:t>истос; и привел его к Иисусу...»</w:t>
      </w:r>
      <w:r w:rsidR="00004ED9">
        <w:rPr>
          <w:rFonts w:cs="Calibri"/>
        </w:rPr>
        <w:t xml:space="preserve"> </w:t>
      </w:r>
      <w:r w:rsidRPr="00004ED9">
        <w:rPr>
          <w:rFonts w:cs="Calibri"/>
        </w:rPr>
        <w:t>(Иоанна 1:40-42)</w:t>
      </w:r>
      <w:r w:rsidR="00004ED9">
        <w:rPr>
          <w:rFonts w:cs="Calibri"/>
        </w:rPr>
        <w:t>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6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БЛАГОВЕСТИЕ ЧЕРЕЗ ДОБРЫЕ ДЕЛА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Это направление подразумевает, что верующие совершают различные добрые дела, но не для того, чтобы обратить человека, а для того, чтобы восполнить нужды людей. Посредством добрых дел верующих раскрывается сущность Бога – Его милосердие и любовь!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ind w:left="720"/>
        <w:jc w:val="both"/>
        <w:rPr>
          <w:rFonts w:cs="Calibri"/>
        </w:rPr>
      </w:pPr>
      <w:r w:rsidRPr="00004ED9">
        <w:rPr>
          <w:rFonts w:cs="Calibri"/>
          <w:i/>
        </w:rPr>
        <w:t>«Так да светит свет ваш пред людьми, чтобы они видели ваши добрые дела и про</w:t>
      </w:r>
      <w:r w:rsidR="00004ED9" w:rsidRPr="00004ED9">
        <w:rPr>
          <w:rFonts w:cs="Calibri"/>
          <w:i/>
        </w:rPr>
        <w:t>славляли Отца вашего Небесного»</w:t>
      </w:r>
      <w:r w:rsidR="00004ED9">
        <w:rPr>
          <w:rFonts w:cs="Calibri"/>
        </w:rPr>
        <w:t xml:space="preserve"> </w:t>
      </w:r>
      <w:r w:rsidRPr="00004ED9">
        <w:rPr>
          <w:rFonts w:cs="Calibri"/>
        </w:rPr>
        <w:t>(Матфея 5:16)</w:t>
      </w:r>
      <w:r w:rsidR="00004ED9">
        <w:rPr>
          <w:rFonts w:cs="Calibri"/>
        </w:rPr>
        <w:t>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numPr>
          <w:ilvl w:val="0"/>
          <w:numId w:val="6"/>
        </w:numPr>
        <w:jc w:val="both"/>
        <w:rPr>
          <w:rFonts w:cs="Calibri"/>
          <w:b/>
        </w:rPr>
      </w:pPr>
      <w:r w:rsidRPr="00004ED9">
        <w:rPr>
          <w:rFonts w:cs="Calibri"/>
          <w:b/>
        </w:rPr>
        <w:t>РАСПРОСТРАНЕНИЕ ЛИТЕРАТУРЫ</w:t>
      </w:r>
    </w:p>
    <w:p w:rsidR="00627314" w:rsidRPr="00004ED9" w:rsidRDefault="00627314" w:rsidP="00004ED9">
      <w:pPr>
        <w:pStyle w:val="a3"/>
        <w:ind w:left="360"/>
        <w:jc w:val="both"/>
        <w:rPr>
          <w:rFonts w:cs="Calibri"/>
        </w:rPr>
      </w:pPr>
      <w:r w:rsidRPr="00004ED9">
        <w:rPr>
          <w:rFonts w:cs="Calibri"/>
        </w:rPr>
        <w:t>Сегодня существует много различных ресурсов для распространения вести (газеты, журналы, буклеты, брошюры, книги, открытки и календари), которые можно использовать малой группе в миссионерской работе.</w:t>
      </w:r>
    </w:p>
    <w:p w:rsidR="00004ED9" w:rsidRDefault="00004ED9" w:rsidP="00004ED9">
      <w:pPr>
        <w:pStyle w:val="a3"/>
        <w:jc w:val="both"/>
        <w:rPr>
          <w:rFonts w:cs="Calibri"/>
        </w:rPr>
      </w:pPr>
    </w:p>
    <w:p w:rsidR="00627314" w:rsidRPr="00004ED9" w:rsidRDefault="00627314" w:rsidP="00004ED9">
      <w:pPr>
        <w:pStyle w:val="a3"/>
        <w:ind w:left="720"/>
        <w:jc w:val="both"/>
        <w:rPr>
          <w:rFonts w:cs="Calibri"/>
        </w:rPr>
      </w:pPr>
      <w:r w:rsidRPr="00004ED9">
        <w:rPr>
          <w:rFonts w:cs="Calibri"/>
        </w:rPr>
        <w:t>«И слово Божие росло, и число учеников весьма умножалось в...»</w:t>
      </w:r>
      <w:r w:rsidR="00004ED9">
        <w:rPr>
          <w:rFonts w:cs="Calibri"/>
        </w:rPr>
        <w:t xml:space="preserve"> </w:t>
      </w:r>
      <w:r w:rsidRPr="00004ED9">
        <w:rPr>
          <w:rFonts w:cs="Calibri"/>
        </w:rPr>
        <w:t>(Деяния 6:7)</w:t>
      </w:r>
      <w:r w:rsidR="00004ED9">
        <w:rPr>
          <w:rFonts w:cs="Calibri"/>
        </w:rPr>
        <w:t>.</w:t>
      </w:r>
    </w:p>
    <w:p w:rsidR="00627314" w:rsidRPr="00004ED9" w:rsidRDefault="00627314" w:rsidP="00004ED9">
      <w:pPr>
        <w:pStyle w:val="a3"/>
        <w:jc w:val="both"/>
        <w:rPr>
          <w:rFonts w:cs="Calibri"/>
        </w:rPr>
      </w:pPr>
    </w:p>
    <w:p w:rsidR="00004ED9" w:rsidRDefault="00627314" w:rsidP="00004ED9">
      <w:pPr>
        <w:pStyle w:val="a3"/>
        <w:jc w:val="center"/>
        <w:rPr>
          <w:rFonts w:cs="Calibri"/>
          <w:b/>
        </w:rPr>
      </w:pPr>
      <w:r w:rsidRPr="00004ED9">
        <w:rPr>
          <w:rFonts w:cs="Calibri"/>
          <w:b/>
        </w:rPr>
        <w:t xml:space="preserve">Чтобы эти слова были применимы и к нашей общине </w:t>
      </w:r>
    </w:p>
    <w:p w:rsidR="00627314" w:rsidRPr="00004ED9" w:rsidRDefault="00627314" w:rsidP="00004ED9">
      <w:pPr>
        <w:pStyle w:val="a3"/>
        <w:jc w:val="center"/>
        <w:rPr>
          <w:rFonts w:cs="Calibri"/>
          <w:b/>
        </w:rPr>
      </w:pPr>
      <w:r w:rsidRPr="00004ED9">
        <w:rPr>
          <w:rFonts w:cs="Calibri"/>
          <w:b/>
        </w:rPr>
        <w:t>без благодати и силы Божьей нам не обойтись!</w:t>
      </w:r>
    </w:p>
    <w:p w:rsidR="00627314" w:rsidRPr="00004ED9" w:rsidRDefault="00627314" w:rsidP="00004ED9">
      <w:pPr>
        <w:pStyle w:val="a3"/>
        <w:jc w:val="both"/>
        <w:rPr>
          <w:rFonts w:cs="Calibri"/>
        </w:rPr>
      </w:pPr>
    </w:p>
    <w:sectPr w:rsidR="00627314" w:rsidRPr="00004ED9" w:rsidSect="00004ED9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CC3396"/>
    <w:lvl w:ilvl="0">
      <w:numFmt w:val="bullet"/>
      <w:lvlText w:val="*"/>
      <w:lvlJc w:val="left"/>
    </w:lvl>
  </w:abstractNum>
  <w:abstractNum w:abstractNumId="1">
    <w:nsid w:val="16044164"/>
    <w:multiLevelType w:val="hybridMultilevel"/>
    <w:tmpl w:val="209C533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881137"/>
    <w:multiLevelType w:val="hybridMultilevel"/>
    <w:tmpl w:val="D39221A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EF97CFB"/>
    <w:multiLevelType w:val="hybridMultilevel"/>
    <w:tmpl w:val="1D34CC3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A0420E"/>
    <w:multiLevelType w:val="hybridMultilevel"/>
    <w:tmpl w:val="07800B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A9C0F26"/>
    <w:multiLevelType w:val="hybridMultilevel"/>
    <w:tmpl w:val="D1B46ED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ED9"/>
    <w:rsid w:val="00004ED9"/>
    <w:rsid w:val="000A0D7F"/>
    <w:rsid w:val="001F5187"/>
    <w:rsid w:val="006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color w:val="FFFF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/>
      <w:jc w:val="center"/>
      <w:outlineLvl w:val="1"/>
    </w:pPr>
    <w:rPr>
      <w:rFonts w:ascii="Times New Roman" w:hAnsi="Times New Roman"/>
      <w:color w:val="FFFFF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/>
      <w:jc w:val="center"/>
      <w:outlineLvl w:val="2"/>
    </w:pPr>
    <w:rPr>
      <w:rFonts w:ascii="Times New Roman" w:hAnsi="Times New Roman"/>
      <w:color w:val="FFFFF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/>
      <w:jc w:val="center"/>
      <w:outlineLvl w:val="3"/>
    </w:pPr>
    <w:rPr>
      <w:rFonts w:ascii="Times New Roman" w:hAnsi="Times New Roman"/>
      <w:color w:val="FFFF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/>
      <w:color w:val="FFFFF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600"/>
      <w:jc w:val="center"/>
      <w:outlineLvl w:val="5"/>
    </w:pPr>
    <w:rPr>
      <w:rFonts w:ascii="Times New Roman" w:hAnsi="Times New Roman"/>
      <w:color w:val="FFFFF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320"/>
      <w:jc w:val="center"/>
      <w:outlineLvl w:val="6"/>
    </w:pPr>
    <w:rPr>
      <w:rFonts w:ascii="Times New Roman" w:hAnsi="Times New Roman"/>
      <w:color w:val="FFFFFF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040"/>
      <w:jc w:val="center"/>
      <w:outlineLvl w:val="7"/>
    </w:pPr>
    <w:rPr>
      <w:rFonts w:ascii="Times New Roman" w:hAnsi="Times New Roman"/>
      <w:color w:val="FFFFF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760"/>
      <w:jc w:val="center"/>
      <w:outlineLvl w:val="8"/>
    </w:pPr>
    <w:rPr>
      <w:rFonts w:ascii="Times New Roman" w:hAnsi="Times New Roman"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No Spacing"/>
    <w:uiPriority w:val="1"/>
    <w:qFormat/>
    <w:rsid w:val="00004E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Малые группы и благовестие</dc:title>
  <dc:creator>Синицын А.В. (ВВО, ЗРС)</dc:creator>
  <dcterms:created xsi:type="dcterms:W3CDTF">2013-02-21T06:31:00Z</dcterms:created>
  <dcterms:modified xsi:type="dcterms:W3CDTF">2013-02-21T06:31:00Z</dcterms:modified>
</cp:coreProperties>
</file>